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Times New Roman" w:hAnsi="Times New Roman" w:eastAsia="方正小标宋简体" w:cs="Times New Roman"/>
          <w:bCs/>
          <w:color w:val="auto"/>
          <w:sz w:val="44"/>
          <w:szCs w:val="44"/>
          <w:highlight w:val="none"/>
        </w:rPr>
      </w:pPr>
      <w:r>
        <w:rPr>
          <w:rFonts w:hint="eastAsia" w:ascii="Times New Roman" w:hAnsi="Times New Roman" w:eastAsia="方正小标宋简体" w:cs="Times New Roman"/>
          <w:bCs/>
          <w:color w:val="auto"/>
          <w:sz w:val="44"/>
          <w:szCs w:val="44"/>
          <w:highlight w:val="none"/>
        </w:rPr>
        <w:t>南谯区</w:t>
      </w:r>
      <w:r>
        <w:rPr>
          <w:rFonts w:ascii="Times New Roman" w:hAnsi="Times New Roman" w:eastAsia="方正小标宋简体" w:cs="Times New Roman"/>
          <w:bCs/>
          <w:color w:val="auto"/>
          <w:sz w:val="44"/>
          <w:szCs w:val="44"/>
          <w:highlight w:val="none"/>
        </w:rPr>
        <w:t>森林火灾应急预案</w:t>
      </w:r>
    </w:p>
    <w:p>
      <w:pPr>
        <w:spacing w:line="560" w:lineRule="exact"/>
        <w:jc w:val="cente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(征求意见稿)</w:t>
      </w:r>
    </w:p>
    <w:p>
      <w:pPr>
        <w:spacing w:line="580" w:lineRule="exact"/>
        <w:ind w:firstLine="640" w:firstLineChars="200"/>
        <w:rPr>
          <w:rFonts w:ascii="Times New Roman" w:hAnsi="Times New Roman" w:eastAsia="方正黑体_GBK" w:cs="Times New Roman"/>
          <w:bCs/>
          <w:color w:val="auto"/>
          <w:sz w:val="32"/>
          <w:szCs w:val="32"/>
          <w:highlight w:val="none"/>
        </w:rPr>
      </w:pPr>
    </w:p>
    <w:p>
      <w:pPr>
        <w:spacing w:line="580" w:lineRule="exact"/>
        <w:ind w:firstLine="640" w:firstLineChars="200"/>
        <w:rPr>
          <w:rFonts w:ascii="Times New Roman" w:hAnsi="Times New Roman" w:eastAsia="方正黑体_GBK" w:cs="Times New Roman"/>
          <w:bCs/>
          <w:color w:val="auto"/>
          <w:sz w:val="32"/>
          <w:szCs w:val="32"/>
          <w:highlight w:val="none"/>
        </w:rPr>
      </w:pPr>
      <w:r>
        <w:rPr>
          <w:rFonts w:ascii="Times New Roman" w:hAnsi="Times New Roman" w:eastAsia="方正黑体_GBK" w:cs="Times New Roman"/>
          <w:bCs/>
          <w:color w:val="auto"/>
          <w:sz w:val="32"/>
          <w:szCs w:val="32"/>
          <w:highlight w:val="none"/>
        </w:rPr>
        <w:t>1  总则</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1.1  </w:t>
      </w:r>
      <w:r>
        <w:rPr>
          <w:rFonts w:hint="eastAsia" w:ascii="仿宋_GB2312" w:hAnsi="仿宋_GB2312" w:eastAsia="仿宋_GB2312" w:cs="仿宋_GB2312"/>
          <w:bCs/>
          <w:color w:val="auto"/>
          <w:sz w:val="32"/>
          <w:szCs w:val="32"/>
          <w:highlight w:val="none"/>
        </w:rPr>
        <w:t>指导思想</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1.2  </w:t>
      </w:r>
      <w:r>
        <w:rPr>
          <w:rFonts w:hint="eastAsia" w:ascii="仿宋_GB2312" w:hAnsi="仿宋_GB2312" w:eastAsia="仿宋_GB2312" w:cs="仿宋_GB2312"/>
          <w:bCs/>
          <w:color w:val="auto"/>
          <w:sz w:val="32"/>
          <w:szCs w:val="32"/>
          <w:highlight w:val="none"/>
        </w:rPr>
        <w:t>编制依据</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1.3  </w:t>
      </w:r>
      <w:r>
        <w:rPr>
          <w:rFonts w:hint="eastAsia" w:ascii="仿宋_GB2312" w:hAnsi="仿宋_GB2312" w:eastAsia="仿宋_GB2312" w:cs="仿宋_GB2312"/>
          <w:bCs/>
          <w:color w:val="auto"/>
          <w:sz w:val="32"/>
          <w:szCs w:val="32"/>
          <w:highlight w:val="none"/>
        </w:rPr>
        <w:t>适用范围</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1.4  </w:t>
      </w:r>
      <w:r>
        <w:rPr>
          <w:rFonts w:hint="eastAsia" w:ascii="仿宋_GB2312" w:hAnsi="仿宋_GB2312" w:eastAsia="仿宋_GB2312" w:cs="仿宋_GB2312"/>
          <w:bCs/>
          <w:color w:val="auto"/>
          <w:sz w:val="32"/>
          <w:szCs w:val="32"/>
          <w:highlight w:val="none"/>
        </w:rPr>
        <w:t>工作原则</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1.5 </w:t>
      </w:r>
      <w:r>
        <w:rPr>
          <w:rFonts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bCs/>
          <w:color w:val="auto"/>
          <w:sz w:val="32"/>
          <w:szCs w:val="32"/>
          <w:highlight w:val="none"/>
        </w:rPr>
        <w:t>灾害分级</w:t>
      </w:r>
    </w:p>
    <w:p>
      <w:pPr>
        <w:spacing w:line="580" w:lineRule="exact"/>
        <w:ind w:firstLine="640" w:firstLineChars="200"/>
        <w:rPr>
          <w:rFonts w:ascii="Times New Roman" w:hAnsi="Times New Roman" w:eastAsia="方正黑体_GBK" w:cs="Times New Roman"/>
          <w:bCs/>
          <w:color w:val="auto"/>
          <w:sz w:val="32"/>
          <w:szCs w:val="32"/>
          <w:highlight w:val="none"/>
        </w:rPr>
      </w:pPr>
      <w:r>
        <w:rPr>
          <w:rFonts w:ascii="Times New Roman" w:hAnsi="Times New Roman" w:eastAsia="方正黑体_GBK" w:cs="Times New Roman"/>
          <w:bCs/>
          <w:color w:val="auto"/>
          <w:sz w:val="32"/>
          <w:szCs w:val="32"/>
          <w:highlight w:val="none"/>
        </w:rPr>
        <w:t>2  主要任务</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2.1  </w:t>
      </w:r>
      <w:r>
        <w:rPr>
          <w:rFonts w:hint="eastAsia" w:ascii="仿宋_GB2312" w:hAnsi="仿宋_GB2312" w:eastAsia="仿宋_GB2312" w:cs="仿宋_GB2312"/>
          <w:bCs/>
          <w:color w:val="auto"/>
          <w:sz w:val="32"/>
          <w:szCs w:val="32"/>
          <w:highlight w:val="none"/>
        </w:rPr>
        <w:t>组织灭火行动</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2.2  </w:t>
      </w:r>
      <w:r>
        <w:rPr>
          <w:rFonts w:hint="eastAsia" w:ascii="仿宋_GB2312" w:hAnsi="仿宋_GB2312" w:eastAsia="仿宋_GB2312" w:cs="仿宋_GB2312"/>
          <w:bCs/>
          <w:color w:val="auto"/>
          <w:sz w:val="32"/>
          <w:szCs w:val="32"/>
          <w:highlight w:val="none"/>
        </w:rPr>
        <w:t>解救疏散人员</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2.3  </w:t>
      </w:r>
      <w:r>
        <w:rPr>
          <w:rFonts w:hint="eastAsia" w:ascii="仿宋_GB2312" w:hAnsi="仿宋_GB2312" w:eastAsia="仿宋_GB2312" w:cs="仿宋_GB2312"/>
          <w:bCs/>
          <w:color w:val="auto"/>
          <w:sz w:val="32"/>
          <w:szCs w:val="32"/>
          <w:highlight w:val="none"/>
        </w:rPr>
        <w:t>保护重要目标</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2.4  </w:t>
      </w:r>
      <w:r>
        <w:rPr>
          <w:rFonts w:hint="eastAsia" w:ascii="仿宋_GB2312" w:hAnsi="仿宋_GB2312" w:eastAsia="仿宋_GB2312" w:cs="仿宋_GB2312"/>
          <w:bCs/>
          <w:color w:val="auto"/>
          <w:sz w:val="32"/>
          <w:szCs w:val="32"/>
          <w:highlight w:val="none"/>
        </w:rPr>
        <w:t>转移重要物资</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2.5  </w:t>
      </w:r>
      <w:r>
        <w:rPr>
          <w:rFonts w:hint="eastAsia" w:ascii="仿宋_GB2312" w:hAnsi="仿宋_GB2312" w:eastAsia="仿宋_GB2312" w:cs="仿宋_GB2312"/>
          <w:bCs/>
          <w:color w:val="auto"/>
          <w:sz w:val="32"/>
          <w:szCs w:val="32"/>
          <w:highlight w:val="none"/>
        </w:rPr>
        <w:t>维护社会稳定</w:t>
      </w:r>
    </w:p>
    <w:p>
      <w:pPr>
        <w:spacing w:line="580" w:lineRule="exact"/>
        <w:ind w:firstLine="640" w:firstLineChars="200"/>
        <w:rPr>
          <w:rFonts w:ascii="Times New Roman" w:hAnsi="Times New Roman" w:eastAsia="方正黑体_GBK" w:cs="Times New Roman"/>
          <w:bCs/>
          <w:color w:val="auto"/>
          <w:sz w:val="32"/>
          <w:szCs w:val="32"/>
          <w:highlight w:val="none"/>
        </w:rPr>
      </w:pPr>
      <w:r>
        <w:rPr>
          <w:rFonts w:ascii="Times New Roman" w:hAnsi="Times New Roman" w:eastAsia="方正黑体_GBK" w:cs="Times New Roman"/>
          <w:bCs/>
          <w:color w:val="auto"/>
          <w:sz w:val="32"/>
          <w:szCs w:val="32"/>
          <w:highlight w:val="none"/>
        </w:rPr>
        <w:t>3  组织指挥体系</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3.1  </w:t>
      </w:r>
      <w:r>
        <w:rPr>
          <w:rFonts w:hint="eastAsia" w:ascii="仿宋_GB2312" w:hAnsi="仿宋_GB2312" w:eastAsia="仿宋_GB2312" w:cs="仿宋_GB2312"/>
          <w:bCs/>
          <w:color w:val="auto"/>
          <w:sz w:val="32"/>
          <w:szCs w:val="32"/>
          <w:highlight w:val="none"/>
        </w:rPr>
        <w:t>森林防灭火指挥机构</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3.2  </w:t>
      </w:r>
      <w:r>
        <w:rPr>
          <w:rFonts w:hint="eastAsia" w:ascii="仿宋_GB2312" w:hAnsi="仿宋_GB2312" w:eastAsia="仿宋_GB2312" w:cs="仿宋_GB2312"/>
          <w:bCs/>
          <w:color w:val="auto"/>
          <w:sz w:val="32"/>
          <w:szCs w:val="32"/>
          <w:highlight w:val="none"/>
        </w:rPr>
        <w:t>指挥单位任务分工</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3.3  </w:t>
      </w:r>
      <w:r>
        <w:rPr>
          <w:rFonts w:hint="eastAsia" w:ascii="仿宋_GB2312" w:hAnsi="仿宋_GB2312" w:eastAsia="仿宋_GB2312" w:cs="仿宋_GB2312"/>
          <w:bCs/>
          <w:color w:val="auto"/>
          <w:sz w:val="32"/>
          <w:szCs w:val="32"/>
          <w:highlight w:val="none"/>
        </w:rPr>
        <w:t>扑救指挥</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3.4  </w:t>
      </w:r>
      <w:r>
        <w:rPr>
          <w:rFonts w:hint="eastAsia" w:ascii="仿宋_GB2312" w:hAnsi="仿宋_GB2312" w:eastAsia="仿宋_GB2312" w:cs="仿宋_GB2312"/>
          <w:bCs/>
          <w:color w:val="auto"/>
          <w:sz w:val="32"/>
          <w:szCs w:val="32"/>
          <w:highlight w:val="none"/>
        </w:rPr>
        <w:t>专家组</w:t>
      </w:r>
    </w:p>
    <w:p>
      <w:pPr>
        <w:spacing w:line="580" w:lineRule="exact"/>
        <w:ind w:firstLine="640" w:firstLineChars="200"/>
        <w:rPr>
          <w:rFonts w:ascii="Times New Roman" w:hAnsi="Times New Roman" w:eastAsia="方正黑体_GBK" w:cs="Times New Roman"/>
          <w:bCs/>
          <w:color w:val="auto"/>
          <w:sz w:val="32"/>
          <w:szCs w:val="32"/>
          <w:highlight w:val="none"/>
        </w:rPr>
      </w:pPr>
      <w:r>
        <w:rPr>
          <w:rFonts w:ascii="Times New Roman" w:hAnsi="Times New Roman" w:eastAsia="方正黑体_GBK" w:cs="Times New Roman"/>
          <w:bCs/>
          <w:color w:val="auto"/>
          <w:sz w:val="32"/>
          <w:szCs w:val="32"/>
          <w:highlight w:val="none"/>
        </w:rPr>
        <w:t>4  处置力量</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4.1  </w:t>
      </w:r>
      <w:r>
        <w:rPr>
          <w:rFonts w:hint="eastAsia" w:ascii="仿宋_GB2312" w:hAnsi="仿宋_GB2312" w:eastAsia="仿宋_GB2312" w:cs="仿宋_GB2312"/>
          <w:bCs/>
          <w:color w:val="auto"/>
          <w:sz w:val="32"/>
          <w:szCs w:val="32"/>
          <w:highlight w:val="none"/>
        </w:rPr>
        <w:t>力量编成</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4.2  </w:t>
      </w:r>
      <w:r>
        <w:rPr>
          <w:rFonts w:hint="eastAsia" w:ascii="仿宋_GB2312" w:hAnsi="仿宋_GB2312" w:eastAsia="仿宋_GB2312" w:cs="仿宋_GB2312"/>
          <w:bCs/>
          <w:color w:val="auto"/>
          <w:sz w:val="32"/>
          <w:szCs w:val="32"/>
          <w:highlight w:val="none"/>
        </w:rPr>
        <w:t>力量调动</w:t>
      </w:r>
    </w:p>
    <w:p>
      <w:pPr>
        <w:spacing w:line="580" w:lineRule="exact"/>
        <w:ind w:firstLine="640" w:firstLineChars="200"/>
        <w:rPr>
          <w:rFonts w:ascii="Times New Roman" w:hAnsi="Times New Roman" w:eastAsia="方正黑体_GBK" w:cs="Times New Roman"/>
          <w:bCs/>
          <w:color w:val="auto"/>
          <w:sz w:val="32"/>
          <w:szCs w:val="32"/>
          <w:highlight w:val="none"/>
        </w:rPr>
      </w:pPr>
      <w:r>
        <w:rPr>
          <w:rFonts w:ascii="Times New Roman" w:hAnsi="Times New Roman" w:eastAsia="方正黑体_GBK" w:cs="Times New Roman"/>
          <w:bCs/>
          <w:color w:val="auto"/>
          <w:sz w:val="32"/>
          <w:szCs w:val="32"/>
          <w:highlight w:val="none"/>
        </w:rPr>
        <w:t>5  预警和信息报告</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5.1  </w:t>
      </w:r>
      <w:r>
        <w:rPr>
          <w:rFonts w:hint="eastAsia" w:ascii="仿宋_GB2312" w:hAnsi="仿宋_GB2312" w:eastAsia="仿宋_GB2312" w:cs="仿宋_GB2312"/>
          <w:bCs/>
          <w:color w:val="auto"/>
          <w:sz w:val="32"/>
          <w:szCs w:val="32"/>
          <w:highlight w:val="none"/>
        </w:rPr>
        <w:t>预警</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5.2  </w:t>
      </w:r>
      <w:r>
        <w:rPr>
          <w:rFonts w:hint="eastAsia" w:ascii="仿宋_GB2312" w:hAnsi="仿宋_GB2312" w:eastAsia="仿宋_GB2312" w:cs="仿宋_GB2312"/>
          <w:bCs/>
          <w:color w:val="auto"/>
          <w:sz w:val="32"/>
          <w:szCs w:val="32"/>
          <w:highlight w:val="none"/>
        </w:rPr>
        <w:t>信息报告</w:t>
      </w:r>
    </w:p>
    <w:p>
      <w:pPr>
        <w:spacing w:line="580" w:lineRule="exact"/>
        <w:ind w:firstLine="640" w:firstLineChars="200"/>
        <w:rPr>
          <w:rFonts w:ascii="Times New Roman" w:hAnsi="Times New Roman" w:eastAsia="方正黑体_GBK" w:cs="Times New Roman"/>
          <w:bCs/>
          <w:color w:val="auto"/>
          <w:sz w:val="32"/>
          <w:szCs w:val="32"/>
          <w:highlight w:val="none"/>
        </w:rPr>
      </w:pPr>
      <w:r>
        <w:rPr>
          <w:rFonts w:ascii="Times New Roman" w:hAnsi="Times New Roman" w:eastAsia="方正黑体_GBK" w:cs="Times New Roman"/>
          <w:bCs/>
          <w:color w:val="auto"/>
          <w:sz w:val="32"/>
          <w:szCs w:val="32"/>
          <w:highlight w:val="none"/>
        </w:rPr>
        <w:t>6  应急响应</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6.1  </w:t>
      </w:r>
      <w:r>
        <w:rPr>
          <w:rFonts w:hint="eastAsia" w:ascii="仿宋_GB2312" w:hAnsi="仿宋_GB2312" w:eastAsia="仿宋_GB2312" w:cs="仿宋_GB2312"/>
          <w:bCs/>
          <w:color w:val="auto"/>
          <w:sz w:val="32"/>
          <w:szCs w:val="32"/>
          <w:highlight w:val="none"/>
        </w:rPr>
        <w:t>分级响应</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6.2  </w:t>
      </w:r>
      <w:r>
        <w:rPr>
          <w:rFonts w:hint="eastAsia" w:ascii="仿宋_GB2312" w:hAnsi="仿宋_GB2312" w:eastAsia="仿宋_GB2312" w:cs="仿宋_GB2312"/>
          <w:bCs/>
          <w:color w:val="auto"/>
          <w:sz w:val="32"/>
          <w:szCs w:val="32"/>
          <w:highlight w:val="none"/>
        </w:rPr>
        <w:t>响应措施</w:t>
      </w:r>
    </w:p>
    <w:p>
      <w:pPr>
        <w:spacing w:line="580" w:lineRule="exact"/>
        <w:ind w:firstLine="640" w:firstLineChars="200"/>
        <w:rPr>
          <w:rFonts w:ascii="Times New Roman" w:hAnsi="Times New Roman" w:eastAsia="方正仿宋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6.3  </w:t>
      </w:r>
      <w:r>
        <w:rPr>
          <w:rFonts w:hint="eastAsia" w:ascii="仿宋_GB2312" w:hAnsi="仿宋_GB2312" w:eastAsia="仿宋_GB2312" w:cs="仿宋_GB2312"/>
          <w:bCs/>
          <w:color w:val="auto"/>
          <w:sz w:val="32"/>
          <w:szCs w:val="32"/>
          <w:highlight w:val="none"/>
        </w:rPr>
        <w:t>区级层面应对工作</w:t>
      </w:r>
    </w:p>
    <w:p>
      <w:pPr>
        <w:spacing w:line="580" w:lineRule="exact"/>
        <w:ind w:firstLine="640" w:firstLineChars="200"/>
        <w:rPr>
          <w:rFonts w:ascii="Times New Roman" w:hAnsi="Times New Roman" w:eastAsia="方正黑体_GBK" w:cs="Times New Roman"/>
          <w:bCs/>
          <w:color w:val="auto"/>
          <w:sz w:val="32"/>
          <w:szCs w:val="32"/>
          <w:highlight w:val="none"/>
        </w:rPr>
      </w:pPr>
      <w:r>
        <w:rPr>
          <w:rFonts w:ascii="Times New Roman" w:hAnsi="Times New Roman" w:eastAsia="方正黑体_GBK" w:cs="Times New Roman"/>
          <w:bCs/>
          <w:color w:val="auto"/>
          <w:sz w:val="32"/>
          <w:szCs w:val="32"/>
          <w:highlight w:val="none"/>
        </w:rPr>
        <w:t>7  综合保障</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7.1  </w:t>
      </w:r>
      <w:r>
        <w:rPr>
          <w:rFonts w:hint="eastAsia" w:ascii="仿宋_GB2312" w:hAnsi="仿宋_GB2312" w:eastAsia="仿宋_GB2312" w:cs="仿宋_GB2312"/>
          <w:bCs/>
          <w:color w:val="auto"/>
          <w:sz w:val="32"/>
          <w:szCs w:val="32"/>
          <w:highlight w:val="none"/>
        </w:rPr>
        <w:t>输送保障</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7.</w:t>
      </w:r>
      <w:r>
        <w:rPr>
          <w:rFonts w:hint="eastAsia" w:ascii="Times New Roman" w:hAnsi="Times New Roman" w:eastAsia="方正楷体_GBK" w:cs="Times New Roman"/>
          <w:bCs/>
          <w:color w:val="auto"/>
          <w:sz w:val="32"/>
          <w:szCs w:val="32"/>
          <w:highlight w:val="none"/>
        </w:rPr>
        <w:t>2</w:t>
      </w:r>
      <w:r>
        <w:rPr>
          <w:rFonts w:ascii="Times New Roman" w:hAnsi="Times New Roman" w:eastAsia="方正楷体_GBK" w:cs="Times New Roman"/>
          <w:bCs/>
          <w:color w:val="auto"/>
          <w:sz w:val="32"/>
          <w:szCs w:val="32"/>
          <w:highlight w:val="none"/>
        </w:rPr>
        <w:t xml:space="preserve">  </w:t>
      </w:r>
      <w:r>
        <w:rPr>
          <w:rFonts w:hint="eastAsia" w:ascii="仿宋_GB2312" w:hAnsi="仿宋_GB2312" w:eastAsia="仿宋_GB2312" w:cs="仿宋_GB2312"/>
          <w:bCs/>
          <w:color w:val="auto"/>
          <w:sz w:val="32"/>
          <w:szCs w:val="32"/>
          <w:highlight w:val="none"/>
        </w:rPr>
        <w:t>物资保障</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7.</w:t>
      </w:r>
      <w:r>
        <w:rPr>
          <w:rFonts w:hint="eastAsia" w:ascii="Times New Roman" w:hAnsi="Times New Roman" w:eastAsia="方正楷体_GBK" w:cs="Times New Roman"/>
          <w:bCs/>
          <w:color w:val="auto"/>
          <w:sz w:val="32"/>
          <w:szCs w:val="32"/>
          <w:highlight w:val="none"/>
        </w:rPr>
        <w:t>3</w:t>
      </w:r>
      <w:r>
        <w:rPr>
          <w:rFonts w:ascii="Times New Roman" w:hAnsi="Times New Roman" w:eastAsia="方正楷体_GBK" w:cs="Times New Roman"/>
          <w:bCs/>
          <w:color w:val="auto"/>
          <w:sz w:val="32"/>
          <w:szCs w:val="32"/>
          <w:highlight w:val="none"/>
        </w:rPr>
        <w:t xml:space="preserve">  </w:t>
      </w:r>
      <w:r>
        <w:rPr>
          <w:rFonts w:hint="eastAsia" w:ascii="仿宋_GB2312" w:hAnsi="仿宋_GB2312" w:eastAsia="仿宋_GB2312" w:cs="仿宋_GB2312"/>
          <w:bCs/>
          <w:color w:val="auto"/>
          <w:sz w:val="32"/>
          <w:szCs w:val="32"/>
          <w:highlight w:val="none"/>
        </w:rPr>
        <w:t>资金保障</w:t>
      </w:r>
    </w:p>
    <w:p>
      <w:pPr>
        <w:spacing w:line="580" w:lineRule="exact"/>
        <w:ind w:firstLine="640" w:firstLineChars="200"/>
        <w:rPr>
          <w:rFonts w:ascii="Times New Roman" w:hAnsi="Times New Roman" w:eastAsia="方正黑体_GBK" w:cs="Times New Roman"/>
          <w:bCs/>
          <w:color w:val="auto"/>
          <w:sz w:val="32"/>
          <w:szCs w:val="32"/>
          <w:highlight w:val="none"/>
        </w:rPr>
      </w:pPr>
      <w:r>
        <w:rPr>
          <w:rFonts w:ascii="Times New Roman" w:hAnsi="Times New Roman" w:eastAsia="方正黑体_GBK" w:cs="Times New Roman"/>
          <w:bCs/>
          <w:color w:val="auto"/>
          <w:sz w:val="32"/>
          <w:szCs w:val="32"/>
          <w:highlight w:val="none"/>
        </w:rPr>
        <w:t>8  后期处置</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8.1  </w:t>
      </w:r>
      <w:r>
        <w:rPr>
          <w:rFonts w:hint="eastAsia" w:ascii="仿宋_GB2312" w:hAnsi="仿宋_GB2312" w:eastAsia="仿宋_GB2312" w:cs="仿宋_GB2312"/>
          <w:bCs/>
          <w:color w:val="auto"/>
          <w:sz w:val="32"/>
          <w:szCs w:val="32"/>
          <w:highlight w:val="none"/>
        </w:rPr>
        <w:t>火灾评估</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8.2  </w:t>
      </w:r>
      <w:r>
        <w:rPr>
          <w:rFonts w:hint="eastAsia" w:ascii="仿宋_GB2312" w:hAnsi="仿宋_GB2312" w:eastAsia="仿宋_GB2312" w:cs="仿宋_GB2312"/>
          <w:bCs/>
          <w:color w:val="auto"/>
          <w:sz w:val="32"/>
          <w:szCs w:val="32"/>
          <w:highlight w:val="none"/>
        </w:rPr>
        <w:t>火因火案查处</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8.</w:t>
      </w:r>
      <w:r>
        <w:rPr>
          <w:rFonts w:hint="eastAsia" w:ascii="Times New Roman" w:hAnsi="Times New Roman" w:eastAsia="方正楷体_GBK" w:cs="Times New Roman"/>
          <w:bCs/>
          <w:color w:val="auto"/>
          <w:sz w:val="32"/>
          <w:szCs w:val="32"/>
          <w:highlight w:val="none"/>
        </w:rPr>
        <w:t>3</w:t>
      </w:r>
      <w:r>
        <w:rPr>
          <w:rFonts w:ascii="Times New Roman" w:hAnsi="Times New Roman" w:eastAsia="方正楷体_GBK" w:cs="Times New Roman"/>
          <w:bCs/>
          <w:color w:val="auto"/>
          <w:sz w:val="32"/>
          <w:szCs w:val="32"/>
          <w:highlight w:val="none"/>
        </w:rPr>
        <w:t xml:space="preserve">  </w:t>
      </w:r>
      <w:r>
        <w:rPr>
          <w:rFonts w:hint="eastAsia" w:ascii="仿宋_GB2312" w:hAnsi="仿宋_GB2312" w:eastAsia="仿宋_GB2312" w:cs="仿宋_GB2312"/>
          <w:bCs/>
          <w:color w:val="auto"/>
          <w:sz w:val="32"/>
          <w:szCs w:val="32"/>
          <w:highlight w:val="none"/>
        </w:rPr>
        <w:t>约谈整改</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8.4  </w:t>
      </w:r>
      <w:r>
        <w:rPr>
          <w:rFonts w:hint="eastAsia" w:ascii="仿宋_GB2312" w:hAnsi="仿宋_GB2312" w:eastAsia="仿宋_GB2312" w:cs="仿宋_GB2312"/>
          <w:bCs/>
          <w:color w:val="auto"/>
          <w:sz w:val="32"/>
          <w:szCs w:val="32"/>
          <w:highlight w:val="none"/>
        </w:rPr>
        <w:t>责任追究</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8.</w:t>
      </w:r>
      <w:r>
        <w:rPr>
          <w:rFonts w:hint="eastAsia" w:ascii="Times New Roman" w:hAnsi="Times New Roman" w:eastAsia="方正楷体_GBK" w:cs="Times New Roman"/>
          <w:bCs/>
          <w:color w:val="auto"/>
          <w:sz w:val="32"/>
          <w:szCs w:val="32"/>
          <w:highlight w:val="none"/>
        </w:rPr>
        <w:t>5</w:t>
      </w:r>
      <w:r>
        <w:rPr>
          <w:rFonts w:ascii="Times New Roman" w:hAnsi="Times New Roman" w:eastAsia="方正楷体_GBK" w:cs="Times New Roman"/>
          <w:bCs/>
          <w:color w:val="auto"/>
          <w:sz w:val="32"/>
          <w:szCs w:val="32"/>
          <w:highlight w:val="none"/>
        </w:rPr>
        <w:t xml:space="preserve">  </w:t>
      </w:r>
      <w:r>
        <w:rPr>
          <w:rFonts w:hint="eastAsia" w:ascii="仿宋_GB2312" w:hAnsi="仿宋_GB2312" w:eastAsia="仿宋_GB2312" w:cs="仿宋_GB2312"/>
          <w:bCs/>
          <w:color w:val="auto"/>
          <w:sz w:val="32"/>
          <w:szCs w:val="32"/>
          <w:highlight w:val="none"/>
        </w:rPr>
        <w:t>工作总结</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8.</w:t>
      </w:r>
      <w:r>
        <w:rPr>
          <w:rFonts w:hint="eastAsia" w:ascii="Times New Roman" w:hAnsi="Times New Roman" w:eastAsia="方正楷体_GBK" w:cs="Times New Roman"/>
          <w:bCs/>
          <w:color w:val="auto"/>
          <w:sz w:val="32"/>
          <w:szCs w:val="32"/>
          <w:highlight w:val="none"/>
        </w:rPr>
        <w:t>6</w:t>
      </w:r>
      <w:r>
        <w:rPr>
          <w:rFonts w:ascii="Times New Roman" w:hAnsi="Times New Roman" w:eastAsia="方正楷体_GBK" w:cs="Times New Roman"/>
          <w:bCs/>
          <w:color w:val="auto"/>
          <w:sz w:val="32"/>
          <w:szCs w:val="32"/>
          <w:highlight w:val="none"/>
        </w:rPr>
        <w:t xml:space="preserve">  </w:t>
      </w:r>
      <w:r>
        <w:rPr>
          <w:rFonts w:hint="eastAsia" w:ascii="仿宋_GB2312" w:hAnsi="仿宋_GB2312" w:eastAsia="仿宋_GB2312" w:cs="仿宋_GB2312"/>
          <w:bCs/>
          <w:color w:val="auto"/>
          <w:sz w:val="32"/>
          <w:szCs w:val="32"/>
          <w:highlight w:val="none"/>
        </w:rPr>
        <w:t>表彰奖励</w:t>
      </w:r>
    </w:p>
    <w:p>
      <w:pPr>
        <w:spacing w:line="580" w:lineRule="exact"/>
        <w:ind w:firstLine="640" w:firstLineChars="200"/>
        <w:rPr>
          <w:rFonts w:ascii="Times New Roman" w:hAnsi="Times New Roman" w:eastAsia="方正黑体_GBK" w:cs="Times New Roman"/>
          <w:bCs/>
          <w:color w:val="auto"/>
          <w:sz w:val="32"/>
          <w:szCs w:val="32"/>
          <w:highlight w:val="none"/>
        </w:rPr>
      </w:pPr>
      <w:r>
        <w:rPr>
          <w:rFonts w:ascii="Times New Roman" w:hAnsi="Times New Roman" w:eastAsia="方正黑体_GBK" w:cs="Times New Roman"/>
          <w:bCs/>
          <w:color w:val="auto"/>
          <w:sz w:val="32"/>
          <w:szCs w:val="32"/>
          <w:highlight w:val="none"/>
        </w:rPr>
        <w:t>9  附则</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9.1  </w:t>
      </w:r>
      <w:r>
        <w:rPr>
          <w:rFonts w:hint="eastAsia" w:ascii="仿宋_GB2312" w:hAnsi="仿宋_GB2312" w:eastAsia="仿宋_GB2312" w:cs="仿宋_GB2312"/>
          <w:bCs/>
          <w:color w:val="auto"/>
          <w:sz w:val="32"/>
          <w:szCs w:val="32"/>
          <w:highlight w:val="none"/>
        </w:rPr>
        <w:t>预案演练</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9.2  </w:t>
      </w:r>
      <w:r>
        <w:rPr>
          <w:rFonts w:hint="eastAsia" w:ascii="仿宋_GB2312" w:hAnsi="仿宋_GB2312" w:eastAsia="仿宋_GB2312" w:cs="仿宋_GB2312"/>
          <w:bCs/>
          <w:color w:val="auto"/>
          <w:sz w:val="32"/>
          <w:szCs w:val="32"/>
          <w:highlight w:val="none"/>
        </w:rPr>
        <w:t>预案管理与更新</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9.3  </w:t>
      </w:r>
      <w:r>
        <w:rPr>
          <w:rFonts w:hint="eastAsia" w:ascii="仿宋_GB2312" w:hAnsi="仿宋_GB2312" w:eastAsia="仿宋_GB2312" w:cs="仿宋_GB2312"/>
          <w:bCs/>
          <w:color w:val="auto"/>
          <w:sz w:val="32"/>
          <w:szCs w:val="32"/>
          <w:highlight w:val="none"/>
        </w:rPr>
        <w:t>以上、以下的含义</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9.4  </w:t>
      </w:r>
      <w:r>
        <w:rPr>
          <w:rFonts w:hint="eastAsia" w:ascii="仿宋_GB2312" w:hAnsi="仿宋_GB2312" w:eastAsia="仿宋_GB2312" w:cs="仿宋_GB2312"/>
          <w:bCs/>
          <w:color w:val="auto"/>
          <w:sz w:val="32"/>
          <w:szCs w:val="32"/>
          <w:highlight w:val="none"/>
        </w:rPr>
        <w:t>预案解释</w:t>
      </w:r>
    </w:p>
    <w:p>
      <w:pPr>
        <w:spacing w:line="580" w:lineRule="exact"/>
        <w:ind w:firstLine="640" w:firstLineChars="200"/>
        <w:rPr>
          <w:rFonts w:ascii="Times New Roman" w:hAnsi="Times New Roman" w:eastAsia="方正楷体_GBK" w:cs="Times New Roman"/>
          <w:bCs/>
          <w:color w:val="auto"/>
          <w:sz w:val="32"/>
          <w:szCs w:val="32"/>
          <w:highlight w:val="none"/>
        </w:rPr>
      </w:pPr>
      <w:r>
        <w:rPr>
          <w:rFonts w:ascii="Times New Roman" w:hAnsi="Times New Roman" w:eastAsia="方正楷体_GBK" w:cs="Times New Roman"/>
          <w:bCs/>
          <w:color w:val="auto"/>
          <w:sz w:val="32"/>
          <w:szCs w:val="32"/>
          <w:highlight w:val="none"/>
        </w:rPr>
        <w:t xml:space="preserve">9.5  </w:t>
      </w:r>
      <w:r>
        <w:rPr>
          <w:rFonts w:hint="eastAsia" w:ascii="仿宋_GB2312" w:hAnsi="仿宋_GB2312" w:eastAsia="仿宋_GB2312" w:cs="仿宋_GB2312"/>
          <w:bCs/>
          <w:color w:val="auto"/>
          <w:sz w:val="32"/>
          <w:szCs w:val="32"/>
          <w:highlight w:val="none"/>
        </w:rPr>
        <w:t>预案实施时间</w:t>
      </w:r>
    </w:p>
    <w:p>
      <w:pPr>
        <w:shd w:val="clear" w:color="auto" w:fill="FFFFFF"/>
        <w:spacing w:line="560" w:lineRule="exact"/>
        <w:ind w:firstLine="640"/>
        <w:rPr>
          <w:rFonts w:eastAsia="黑体"/>
          <w:b/>
          <w:color w:val="auto"/>
          <w:kern w:val="0"/>
          <w:sz w:val="32"/>
          <w:szCs w:val="32"/>
          <w:highlight w:val="none"/>
        </w:rPr>
      </w:pPr>
      <w:r>
        <w:rPr>
          <w:rFonts w:ascii="Times New Roman" w:hAnsi="Times New Roman" w:eastAsia="黑体" w:cs="Times New Roman"/>
          <w:bCs/>
          <w:color w:val="auto"/>
          <w:sz w:val="32"/>
          <w:szCs w:val="32"/>
          <w:highlight w:val="none"/>
        </w:rPr>
        <w:br w:type="page"/>
      </w:r>
      <w:r>
        <w:rPr>
          <w:rFonts w:eastAsia="黑体"/>
          <w:b/>
          <w:color w:val="auto"/>
          <w:kern w:val="0"/>
          <w:sz w:val="32"/>
          <w:szCs w:val="32"/>
          <w:highlight w:val="none"/>
        </w:rPr>
        <w:t>1  总则</w:t>
      </w:r>
    </w:p>
    <w:p>
      <w:pPr>
        <w:pStyle w:val="9"/>
        <w:shd w:val="clear" w:color="auto" w:fill="FFFFFF"/>
        <w:spacing w:line="560" w:lineRule="exact"/>
        <w:ind w:firstLine="643"/>
        <w:rPr>
          <w:rFonts w:eastAsia="楷体_GB2312"/>
          <w:b/>
          <w:color w:val="auto"/>
          <w:kern w:val="0"/>
          <w:sz w:val="32"/>
          <w:szCs w:val="32"/>
          <w:highlight w:val="none"/>
        </w:rPr>
      </w:pPr>
      <w:r>
        <w:rPr>
          <w:rFonts w:eastAsia="楷体_GB2312"/>
          <w:b/>
          <w:color w:val="auto"/>
          <w:kern w:val="0"/>
          <w:sz w:val="32"/>
          <w:szCs w:val="32"/>
          <w:highlight w:val="none"/>
        </w:rPr>
        <w:t>1.1  指导思想</w:t>
      </w:r>
    </w:p>
    <w:p>
      <w:pPr>
        <w:shd w:val="clear" w:color="auto" w:fill="FFFFFF"/>
        <w:spacing w:line="56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以习近平新时代中国特色社会主义思想为指导，深入贯彻落实习近平总书记关于防灾减灾救灾的重要论述和关于全面做好森林草原防灭火工作的重要指示精神，按照国家、省和市森林草原防灭火指挥部及区委、区政府决策部署，坚持人民</w:t>
      </w:r>
      <w:r>
        <w:rPr>
          <w:rFonts w:ascii="仿宋_GB2312" w:eastAsia="仿宋_GB2312"/>
          <w:color w:val="auto"/>
          <w:kern w:val="0"/>
          <w:sz w:val="32"/>
          <w:szCs w:val="32"/>
          <w:highlight w:val="none"/>
        </w:rPr>
        <w:t>至上、生命至上，</w:t>
      </w:r>
      <w:r>
        <w:rPr>
          <w:rFonts w:hint="eastAsia" w:ascii="仿宋_GB2312" w:eastAsia="仿宋_GB2312"/>
          <w:color w:val="auto"/>
          <w:kern w:val="0"/>
          <w:sz w:val="32"/>
          <w:szCs w:val="32"/>
          <w:highlight w:val="none"/>
        </w:rPr>
        <w:t>进一步完善体制机制，依法有力有序有效处置森林火灾，最大程度减少人员伤亡和财产损失，保护森林资源，维护生态安全。</w:t>
      </w:r>
    </w:p>
    <w:p>
      <w:pPr>
        <w:pStyle w:val="9"/>
        <w:shd w:val="clear" w:color="auto" w:fill="FFFFFF"/>
        <w:spacing w:line="560" w:lineRule="exact"/>
        <w:ind w:firstLine="643"/>
        <w:rPr>
          <w:rFonts w:eastAsia="楷体_GB2312"/>
          <w:b/>
          <w:color w:val="auto"/>
          <w:kern w:val="0"/>
          <w:sz w:val="32"/>
          <w:szCs w:val="32"/>
          <w:highlight w:val="none"/>
        </w:rPr>
      </w:pPr>
      <w:r>
        <w:rPr>
          <w:rFonts w:eastAsia="楷体_GB2312"/>
          <w:b/>
          <w:color w:val="auto"/>
          <w:kern w:val="0"/>
          <w:sz w:val="32"/>
          <w:szCs w:val="32"/>
          <w:highlight w:val="none"/>
        </w:rPr>
        <w:t>1.2  编制依据</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《中华人民共和国森林法》《中华人民共和国突发事件应对法》《森林防火条例》</w:t>
      </w:r>
      <w:r>
        <w:rPr>
          <w:rFonts w:hint="eastAsia" w:ascii="仿宋_GB2312" w:eastAsia="仿宋_GB2312"/>
          <w:color w:val="auto"/>
          <w:kern w:val="0"/>
          <w:sz w:val="32"/>
          <w:szCs w:val="32"/>
          <w:highlight w:val="none"/>
        </w:rPr>
        <w:t>《安徽省森林防火办法》《滁州市森林草原火灾应急预案》《滁州市突发事件总体应急预案》和《滁州市森林草原防灭火指挥部工作规则》</w:t>
      </w:r>
      <w:r>
        <w:rPr>
          <w:rFonts w:ascii="仿宋_GB2312" w:eastAsia="仿宋_GB2312"/>
          <w:color w:val="auto"/>
          <w:kern w:val="0"/>
          <w:sz w:val="32"/>
          <w:szCs w:val="32"/>
          <w:highlight w:val="none"/>
        </w:rPr>
        <w:t>等。</w:t>
      </w:r>
    </w:p>
    <w:p>
      <w:pPr>
        <w:pStyle w:val="9"/>
        <w:shd w:val="clear" w:color="auto" w:fill="FFFFFF"/>
        <w:spacing w:line="560" w:lineRule="exact"/>
        <w:ind w:firstLine="643"/>
        <w:rPr>
          <w:rFonts w:eastAsia="楷体_GB2312"/>
          <w:b/>
          <w:color w:val="auto"/>
          <w:kern w:val="0"/>
          <w:sz w:val="32"/>
          <w:szCs w:val="32"/>
          <w:highlight w:val="none"/>
        </w:rPr>
      </w:pPr>
      <w:r>
        <w:rPr>
          <w:rFonts w:eastAsia="楷体_GB2312"/>
          <w:b/>
          <w:color w:val="auto"/>
          <w:kern w:val="0"/>
          <w:sz w:val="32"/>
          <w:szCs w:val="32"/>
          <w:highlight w:val="none"/>
        </w:rPr>
        <w:t>1.3  适用范围</w:t>
      </w:r>
    </w:p>
    <w:p>
      <w:pPr>
        <w:spacing w:line="560" w:lineRule="exact"/>
        <w:ind w:firstLine="608" w:firstLineChars="200"/>
        <w:rPr>
          <w:rFonts w:ascii="仿宋_GB2312" w:eastAsia="仿宋_GB2312"/>
          <w:color w:val="auto"/>
          <w:spacing w:val="-8"/>
          <w:kern w:val="0"/>
          <w:sz w:val="32"/>
          <w:szCs w:val="32"/>
          <w:highlight w:val="none"/>
        </w:rPr>
      </w:pPr>
      <w:r>
        <w:rPr>
          <w:rFonts w:ascii="仿宋_GB2312" w:eastAsia="仿宋_GB2312"/>
          <w:color w:val="auto"/>
          <w:spacing w:val="-8"/>
          <w:kern w:val="0"/>
          <w:sz w:val="32"/>
          <w:szCs w:val="32"/>
          <w:highlight w:val="none"/>
        </w:rPr>
        <w:t>本预案适用</w:t>
      </w:r>
      <w:r>
        <w:rPr>
          <w:rFonts w:hint="eastAsia" w:ascii="仿宋_GB2312" w:eastAsia="仿宋_GB2312"/>
          <w:color w:val="auto"/>
          <w:spacing w:val="-8"/>
          <w:kern w:val="0"/>
          <w:sz w:val="32"/>
          <w:szCs w:val="32"/>
          <w:highlight w:val="none"/>
        </w:rPr>
        <w:t>于本区境内</w:t>
      </w:r>
      <w:r>
        <w:rPr>
          <w:rFonts w:ascii="仿宋_GB2312" w:eastAsia="仿宋_GB2312"/>
          <w:color w:val="auto"/>
          <w:spacing w:val="-8"/>
          <w:kern w:val="0"/>
          <w:sz w:val="32"/>
          <w:szCs w:val="32"/>
          <w:highlight w:val="none"/>
        </w:rPr>
        <w:t>发生的森林火灾应对工作</w:t>
      </w:r>
      <w:r>
        <w:rPr>
          <w:rFonts w:hint="eastAsia" w:ascii="仿宋_GB2312" w:eastAsia="仿宋_GB2312"/>
          <w:color w:val="auto"/>
          <w:spacing w:val="-8"/>
          <w:kern w:val="0"/>
          <w:sz w:val="32"/>
          <w:szCs w:val="32"/>
          <w:highlight w:val="none"/>
        </w:rPr>
        <w:t>。</w:t>
      </w:r>
    </w:p>
    <w:p>
      <w:pPr>
        <w:pStyle w:val="9"/>
        <w:shd w:val="clear" w:color="auto" w:fill="FFFFFF"/>
        <w:spacing w:line="560" w:lineRule="exact"/>
        <w:ind w:firstLine="643"/>
        <w:rPr>
          <w:rFonts w:ascii="仿宋_GB2312" w:eastAsia="仿宋_GB2312"/>
          <w:color w:val="auto"/>
          <w:spacing w:val="-8"/>
          <w:kern w:val="0"/>
          <w:sz w:val="32"/>
          <w:szCs w:val="32"/>
          <w:highlight w:val="none"/>
        </w:rPr>
      </w:pPr>
      <w:r>
        <w:rPr>
          <w:rFonts w:eastAsia="楷体_GB2312"/>
          <w:b/>
          <w:color w:val="auto"/>
          <w:kern w:val="0"/>
          <w:sz w:val="32"/>
          <w:szCs w:val="32"/>
          <w:highlight w:val="none"/>
        </w:rPr>
        <w:t>1.4  工作原则</w:t>
      </w:r>
    </w:p>
    <w:p>
      <w:pPr>
        <w:pStyle w:val="2"/>
        <w:ind w:firstLine="608"/>
        <w:rPr>
          <w:rFonts w:ascii="仿宋_GB2312" w:eastAsia="仿宋_GB2312" w:hAnsiTheme="minorHAnsi" w:cstheme="minorBidi"/>
          <w:color w:val="auto"/>
          <w:spacing w:val="-8"/>
          <w:kern w:val="0"/>
          <w:sz w:val="32"/>
          <w:szCs w:val="32"/>
          <w:highlight w:val="none"/>
        </w:rPr>
      </w:pPr>
      <w:r>
        <w:rPr>
          <w:rFonts w:hint="eastAsia" w:ascii="仿宋_GB2312" w:eastAsia="仿宋_GB2312" w:hAnsiTheme="minorHAnsi" w:cstheme="minorBidi"/>
          <w:color w:val="auto"/>
          <w:spacing w:val="-8"/>
          <w:kern w:val="0"/>
          <w:sz w:val="32"/>
          <w:szCs w:val="32"/>
          <w:highlight w:val="none"/>
        </w:rPr>
        <w:t>森林火灾应对工作坚持统一领导、协调联动,分级负责、属地为主，以人为本、科学扑救，快速反应、安全高效的原则。实行各级人民政府行政首长负责制，森林火灾发生后，各级人民政府、有关部门立即按照任务分工和相关预案开展处置工作。区政府是应对一般森林火灾的主体,根据森林火灾应对工作需要,及时启动应急响应，组织应急救援。</w:t>
      </w:r>
    </w:p>
    <w:p>
      <w:pPr>
        <w:pStyle w:val="9"/>
        <w:shd w:val="clear" w:color="auto" w:fill="FFFFFF"/>
        <w:spacing w:line="560" w:lineRule="exact"/>
        <w:ind w:firstLine="643"/>
        <w:rPr>
          <w:rFonts w:eastAsia="楷体_GB2312"/>
          <w:b/>
          <w:color w:val="auto"/>
          <w:kern w:val="0"/>
          <w:sz w:val="32"/>
          <w:szCs w:val="32"/>
          <w:highlight w:val="none"/>
        </w:rPr>
      </w:pPr>
      <w:r>
        <w:rPr>
          <w:rFonts w:eastAsia="楷体_GB2312"/>
          <w:b/>
          <w:color w:val="auto"/>
          <w:kern w:val="0"/>
          <w:sz w:val="32"/>
          <w:szCs w:val="32"/>
          <w:highlight w:val="none"/>
        </w:rPr>
        <w:t>1.</w:t>
      </w:r>
      <w:r>
        <w:rPr>
          <w:rFonts w:hint="eastAsia" w:eastAsia="楷体_GB2312"/>
          <w:b/>
          <w:color w:val="auto"/>
          <w:kern w:val="0"/>
          <w:sz w:val="32"/>
          <w:szCs w:val="32"/>
          <w:highlight w:val="none"/>
        </w:rPr>
        <w:t>5</w:t>
      </w:r>
      <w:r>
        <w:rPr>
          <w:rFonts w:eastAsia="楷体_GB2312"/>
          <w:b/>
          <w:color w:val="auto"/>
          <w:kern w:val="0"/>
          <w:sz w:val="32"/>
          <w:szCs w:val="32"/>
          <w:highlight w:val="none"/>
        </w:rPr>
        <w:t xml:space="preserve">  </w:t>
      </w:r>
      <w:r>
        <w:rPr>
          <w:rFonts w:hint="eastAsia" w:eastAsia="楷体_GB2312"/>
          <w:b/>
          <w:color w:val="auto"/>
          <w:kern w:val="0"/>
          <w:sz w:val="32"/>
          <w:szCs w:val="32"/>
          <w:highlight w:val="none"/>
        </w:rPr>
        <w:t>灾害</w:t>
      </w:r>
      <w:r>
        <w:rPr>
          <w:rFonts w:eastAsia="楷体_GB2312"/>
          <w:b/>
          <w:color w:val="auto"/>
          <w:kern w:val="0"/>
          <w:sz w:val="32"/>
          <w:szCs w:val="32"/>
          <w:highlight w:val="none"/>
        </w:rPr>
        <w:t>分级</w:t>
      </w:r>
    </w:p>
    <w:p>
      <w:pPr>
        <w:spacing w:line="56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按照受害森林面积和伤亡人数，森林火灾分为一般森林火灾、较大森林火灾、重大森林火灾和特别重大森林火灾。</w:t>
      </w:r>
    </w:p>
    <w:p>
      <w:pPr>
        <w:spacing w:line="56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一般森林火灾:受害森林面积在1公顷以下或者其他林地起火的，或者死亡1人以上3人以下的，或者重伤1人以上10人以下的;</w:t>
      </w:r>
    </w:p>
    <w:p>
      <w:pPr>
        <w:spacing w:line="56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较大森林火灾:受害森林面积在Ⅰ公顷以上100公顷以下的，或者死亡3人以上 10人以下的，或者重伤10人以上50人以下的;</w:t>
      </w:r>
    </w:p>
    <w:p>
      <w:pPr>
        <w:spacing w:line="56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重大森林火灾:受害森林面积在100公顷以上1000公顷以下的,或者死亡10人以上30人以下的,或者重伤50人以上100人以下的;</w:t>
      </w:r>
    </w:p>
    <w:p>
      <w:pPr>
        <w:spacing w:line="56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特别重大森林火灾:受害森林面积在1000公顷以上的，或者死亡30人以上的，或者重伤100人以上的。</w:t>
      </w:r>
    </w:p>
    <w:p>
      <w:pPr>
        <w:shd w:val="clear" w:color="auto" w:fill="FFFFFF"/>
        <w:spacing w:line="560" w:lineRule="exact"/>
        <w:ind w:firstLine="640"/>
        <w:rPr>
          <w:rFonts w:eastAsia="黑体"/>
          <w:b/>
          <w:color w:val="auto"/>
          <w:kern w:val="0"/>
          <w:sz w:val="32"/>
          <w:szCs w:val="32"/>
          <w:highlight w:val="none"/>
        </w:rPr>
      </w:pPr>
      <w:r>
        <w:rPr>
          <w:rFonts w:hint="eastAsia" w:eastAsia="黑体"/>
          <w:b/>
          <w:color w:val="auto"/>
          <w:kern w:val="0"/>
          <w:sz w:val="32"/>
          <w:szCs w:val="32"/>
          <w:highlight w:val="none"/>
        </w:rPr>
        <w:t>2  主要任务</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2.1  组织灭火行动</w:t>
      </w:r>
    </w:p>
    <w:p>
      <w:pPr>
        <w:spacing w:line="56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科学运用各种手段扑打明火、开挖（设置）防火隔离带、清理火线、看守火场，严防次生灾害发生。</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2.2  解救疏散人员</w:t>
      </w:r>
    </w:p>
    <w:p>
      <w:pPr>
        <w:spacing w:line="560" w:lineRule="exact"/>
        <w:ind w:firstLine="640" w:firstLineChars="200"/>
        <w:rPr>
          <w:rFonts w:ascii="仿宋_GB2312" w:eastAsia="仿宋_GB2312"/>
          <w:color w:val="auto"/>
          <w:kern w:val="0"/>
          <w:sz w:val="32"/>
          <w:szCs w:val="32"/>
          <w:highlight w:val="none"/>
        </w:rPr>
      </w:pPr>
      <w:r>
        <w:rPr>
          <w:rFonts w:ascii="仿宋_GB2312" w:eastAsia="仿宋_GB2312"/>
          <w:color w:val="auto"/>
          <w:kern w:val="0"/>
          <w:sz w:val="32"/>
          <w:szCs w:val="32"/>
          <w:highlight w:val="none"/>
        </w:rPr>
        <w:t>组织解救、转移、疏散受威胁群众并及时妥善安置和开展必要的医疗救治。</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2.3  保护重要目标</w:t>
      </w:r>
    </w:p>
    <w:p>
      <w:pPr>
        <w:spacing w:line="560" w:lineRule="exact"/>
        <w:ind w:firstLine="640" w:firstLineChars="200"/>
        <w:rPr>
          <w:rFonts w:ascii="仿宋_GB2312" w:eastAsia="仿宋_GB2312"/>
          <w:color w:val="auto"/>
          <w:kern w:val="0"/>
          <w:sz w:val="32"/>
          <w:szCs w:val="32"/>
          <w:highlight w:val="none"/>
        </w:rPr>
      </w:pPr>
      <w:r>
        <w:rPr>
          <w:rFonts w:ascii="仿宋_GB2312" w:eastAsia="仿宋_GB2312"/>
          <w:color w:val="auto"/>
          <w:kern w:val="0"/>
          <w:sz w:val="32"/>
          <w:szCs w:val="32"/>
          <w:highlight w:val="none"/>
        </w:rPr>
        <w:t>保护民生和重要军事目标并确保重大危险源安全。</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2.4  转移重要物资</w:t>
      </w:r>
    </w:p>
    <w:p>
      <w:pPr>
        <w:spacing w:line="56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组织抢救、运送、转移重要物资。</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2.5  维护社会稳定</w:t>
      </w:r>
    </w:p>
    <w:p>
      <w:pPr>
        <w:spacing w:line="56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加强火灾发生地区及周边社会治安和公共安全工作，严密防范各类违法犯罪行为，加强重点目标守卫和治安巡逻，维护火灾发生地区及周边社会秩序稳定。</w:t>
      </w:r>
    </w:p>
    <w:p>
      <w:pPr>
        <w:shd w:val="clear" w:color="auto" w:fill="FFFFFF"/>
        <w:spacing w:line="560" w:lineRule="exact"/>
        <w:ind w:firstLine="640"/>
        <w:rPr>
          <w:rFonts w:eastAsia="黑体"/>
          <w:b/>
          <w:color w:val="auto"/>
          <w:kern w:val="0"/>
          <w:sz w:val="32"/>
          <w:szCs w:val="32"/>
          <w:highlight w:val="none"/>
        </w:rPr>
      </w:pPr>
      <w:r>
        <w:rPr>
          <w:rFonts w:hint="eastAsia" w:eastAsia="黑体"/>
          <w:b/>
          <w:color w:val="auto"/>
          <w:kern w:val="0"/>
          <w:sz w:val="32"/>
          <w:szCs w:val="32"/>
          <w:highlight w:val="none"/>
        </w:rPr>
        <w:t>3</w:t>
      </w:r>
      <w:r>
        <w:rPr>
          <w:rFonts w:eastAsia="黑体"/>
          <w:b/>
          <w:color w:val="auto"/>
          <w:kern w:val="0"/>
          <w:sz w:val="32"/>
          <w:szCs w:val="32"/>
          <w:highlight w:val="none"/>
        </w:rPr>
        <w:t xml:space="preserve">  组织指挥体系</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3</w:t>
      </w:r>
      <w:r>
        <w:rPr>
          <w:rFonts w:eastAsia="楷体_GB2312"/>
          <w:b/>
          <w:color w:val="auto"/>
          <w:kern w:val="0"/>
          <w:sz w:val="32"/>
          <w:szCs w:val="32"/>
          <w:highlight w:val="none"/>
        </w:rPr>
        <w:t>.1  森林防灭火指挥机构</w:t>
      </w:r>
    </w:p>
    <w:p>
      <w:pPr>
        <w:shd w:val="clear" w:color="auto" w:fill="FFFFFF"/>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区森林防火指挥部（以下简称区森防指）负责组织、协调和指导全区森林防灭火工作。指挥部办公室设在区应急局，承担指挥部的日常工作。必要时，区林业局可以按程序提请以区森防指名义部署相关防火工作。</w:t>
      </w:r>
    </w:p>
    <w:p>
      <w:pPr>
        <w:shd w:val="clear" w:color="auto" w:fill="FFFFFF"/>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有森林防火任务的乡镇要设立相应的森林防灭火指挥机构</w:t>
      </w:r>
      <w:r>
        <w:rPr>
          <w:rFonts w:ascii="仿宋_GB2312" w:eastAsia="仿宋_GB2312"/>
          <w:color w:val="auto"/>
          <w:kern w:val="0"/>
          <w:sz w:val="32"/>
          <w:szCs w:val="32"/>
          <w:highlight w:val="none"/>
        </w:rPr>
        <w:t>。</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3.2  指挥单位任务分工</w:t>
      </w:r>
    </w:p>
    <w:p>
      <w:pPr>
        <w:spacing w:line="60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市公安局南谯分局负责依法指导事发地公安机关开展火案侦破工作，协同有关部门开展违规用火处罚工作，组织对森林火灾可能造成的重大社会治安和稳定问题进行预判，并指导事发地公安机关协同有关部门做好防范处置工作。</w:t>
      </w:r>
    </w:p>
    <w:p>
      <w:pPr>
        <w:spacing w:line="60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区应急局协助区委、区政府指定的负责同志组织一般以上及需要区森防指响应的森林火灾应急处置工作；按照分级负责原则，负责综合指导各地和相关部门的森林火灾防控工作，开展森林火灾综合监测预警工作、组织指导协调森林火灾的扑救及应急救援工作。</w:t>
      </w:r>
    </w:p>
    <w:p>
      <w:pPr>
        <w:spacing w:line="60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区林业局履行森林防灭火工作行业管理责任，具体负责森林火灾预防相关工作，指导开展防火巡护、火源管理、日常检查、宣传教育、防火设施建设等，同时负责森林火情早期处理相关工作。</w:t>
      </w:r>
    </w:p>
    <w:p>
      <w:pPr>
        <w:spacing w:line="60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区人武部负责组织指导民兵力量开展森林灭火技能训练，组织民兵力量参与森林火灾应急救援工作。</w:t>
      </w:r>
    </w:p>
    <w:p>
      <w:pPr>
        <w:spacing w:line="60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区消防救援大队负责组织消防救援队伍开展森林灭火技能训练和参与森林火灾应急救援工作。</w:t>
      </w:r>
    </w:p>
    <w:p>
      <w:pPr>
        <w:spacing w:line="60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区森防指办公室发挥牵头抓总作用，强化部门联动，做到高效协同，增强工作合力。</w:t>
      </w:r>
    </w:p>
    <w:p>
      <w:pPr>
        <w:spacing w:line="60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区森防指其他成员单位承担的具体防灭火任务按《南谯区森林防灭火指挥部工作规则》执行。</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3</w:t>
      </w:r>
      <w:r>
        <w:rPr>
          <w:rFonts w:eastAsia="楷体_GB2312"/>
          <w:b/>
          <w:color w:val="auto"/>
          <w:kern w:val="0"/>
          <w:sz w:val="32"/>
          <w:szCs w:val="32"/>
          <w:highlight w:val="none"/>
        </w:rPr>
        <w:t>.</w:t>
      </w:r>
      <w:r>
        <w:rPr>
          <w:rFonts w:hint="eastAsia" w:eastAsia="楷体_GB2312"/>
          <w:b/>
          <w:color w:val="auto"/>
          <w:kern w:val="0"/>
          <w:sz w:val="32"/>
          <w:szCs w:val="32"/>
          <w:highlight w:val="none"/>
        </w:rPr>
        <w:t>3</w:t>
      </w:r>
      <w:r>
        <w:rPr>
          <w:rFonts w:eastAsia="楷体_GB2312"/>
          <w:b/>
          <w:color w:val="auto"/>
          <w:kern w:val="0"/>
          <w:sz w:val="32"/>
          <w:szCs w:val="32"/>
          <w:highlight w:val="none"/>
        </w:rPr>
        <w:t xml:space="preserve">  扑</w:t>
      </w:r>
      <w:r>
        <w:rPr>
          <w:rFonts w:hint="eastAsia" w:eastAsia="楷体_GB2312"/>
          <w:b/>
          <w:color w:val="auto"/>
          <w:kern w:val="0"/>
          <w:sz w:val="32"/>
          <w:szCs w:val="32"/>
          <w:highlight w:val="none"/>
        </w:rPr>
        <w:t>救</w:t>
      </w:r>
      <w:r>
        <w:rPr>
          <w:rFonts w:eastAsia="楷体_GB2312"/>
          <w:b/>
          <w:color w:val="auto"/>
          <w:kern w:val="0"/>
          <w:sz w:val="32"/>
          <w:szCs w:val="32"/>
          <w:highlight w:val="none"/>
        </w:rPr>
        <w:t>指挥</w:t>
      </w:r>
    </w:p>
    <w:p>
      <w:pPr>
        <w:widowControl/>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森林火灾扑救工作由当地森林防灭火指挥机构负责指挥。同时发生3起以上或者同一火场跨两个行政区域的森林火灾，由上一级森林防灭火指挥机构指挥。跨</w:t>
      </w:r>
      <w:r>
        <w:rPr>
          <w:rFonts w:hint="eastAsia" w:ascii="仿宋_GB2312" w:eastAsia="仿宋_GB2312"/>
          <w:color w:val="auto"/>
          <w:kern w:val="0"/>
          <w:sz w:val="32"/>
          <w:szCs w:val="32"/>
          <w:highlight w:val="none"/>
        </w:rPr>
        <w:t>区</w:t>
      </w:r>
      <w:r>
        <w:rPr>
          <w:rFonts w:ascii="仿宋_GB2312" w:eastAsia="仿宋_GB2312"/>
          <w:color w:val="auto"/>
          <w:kern w:val="0"/>
          <w:sz w:val="32"/>
          <w:szCs w:val="32"/>
          <w:highlight w:val="none"/>
        </w:rPr>
        <w:t>界</w:t>
      </w:r>
      <w:r>
        <w:rPr>
          <w:rFonts w:hint="eastAsia" w:ascii="仿宋_GB2312" w:eastAsia="仿宋_GB2312"/>
          <w:color w:val="auto"/>
          <w:kern w:val="0"/>
          <w:sz w:val="32"/>
          <w:szCs w:val="32"/>
          <w:highlight w:val="none"/>
        </w:rPr>
        <w:t>的森林火灾，在市森林防灭火指挥部协调指导下，</w:t>
      </w:r>
      <w:r>
        <w:rPr>
          <w:rFonts w:ascii="仿宋_GB2312" w:eastAsia="仿宋_GB2312"/>
          <w:color w:val="auto"/>
          <w:kern w:val="0"/>
          <w:sz w:val="32"/>
          <w:szCs w:val="32"/>
          <w:highlight w:val="none"/>
        </w:rPr>
        <w:t>预判为一般森林火灾，由</w:t>
      </w:r>
      <w:r>
        <w:rPr>
          <w:rFonts w:hint="eastAsia" w:ascii="仿宋_GB2312" w:eastAsia="仿宋_GB2312"/>
          <w:color w:val="auto"/>
          <w:kern w:val="0"/>
          <w:sz w:val="32"/>
          <w:szCs w:val="32"/>
          <w:highlight w:val="none"/>
        </w:rPr>
        <w:t>区</w:t>
      </w:r>
      <w:r>
        <w:rPr>
          <w:rFonts w:ascii="仿宋_GB2312" w:eastAsia="仿宋_GB2312"/>
          <w:color w:val="auto"/>
          <w:kern w:val="0"/>
          <w:sz w:val="32"/>
          <w:szCs w:val="32"/>
          <w:highlight w:val="none"/>
        </w:rPr>
        <w:t>森林防灭火指挥机构指挥。</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区人民政府</w:t>
      </w:r>
      <w:r>
        <w:rPr>
          <w:rFonts w:ascii="仿宋_GB2312" w:eastAsia="仿宋_GB2312"/>
          <w:color w:val="auto"/>
          <w:kern w:val="0"/>
          <w:sz w:val="32"/>
          <w:szCs w:val="32"/>
          <w:highlight w:val="none"/>
        </w:rPr>
        <w:t>森林防灭火指挥机构</w:t>
      </w:r>
      <w:r>
        <w:rPr>
          <w:rFonts w:hint="eastAsia" w:ascii="仿宋_GB2312" w:eastAsia="仿宋_GB2312"/>
          <w:color w:val="auto"/>
          <w:kern w:val="0"/>
          <w:sz w:val="32"/>
          <w:szCs w:val="32"/>
          <w:highlight w:val="none"/>
        </w:rPr>
        <w:t>根据需要，</w:t>
      </w:r>
      <w:r>
        <w:rPr>
          <w:rFonts w:ascii="仿宋_GB2312" w:eastAsia="仿宋_GB2312"/>
          <w:color w:val="auto"/>
          <w:kern w:val="0"/>
          <w:sz w:val="32"/>
          <w:szCs w:val="32"/>
          <w:highlight w:val="none"/>
        </w:rPr>
        <w:t>在森林火灾现场成立火场</w:t>
      </w:r>
      <w:r>
        <w:rPr>
          <w:rFonts w:hint="eastAsia" w:ascii="仿宋_GB2312" w:eastAsia="仿宋_GB2312"/>
          <w:color w:val="auto"/>
          <w:kern w:val="0"/>
          <w:sz w:val="32"/>
          <w:szCs w:val="32"/>
          <w:highlight w:val="none"/>
        </w:rPr>
        <w:t>前线</w:t>
      </w:r>
      <w:r>
        <w:rPr>
          <w:rFonts w:ascii="仿宋_GB2312" w:eastAsia="仿宋_GB2312"/>
          <w:color w:val="auto"/>
          <w:kern w:val="0"/>
          <w:sz w:val="32"/>
          <w:szCs w:val="32"/>
          <w:highlight w:val="none"/>
        </w:rPr>
        <w:t>指挥部</w:t>
      </w:r>
      <w:r>
        <w:rPr>
          <w:rFonts w:hint="eastAsia" w:ascii="仿宋_GB2312" w:eastAsia="仿宋_GB2312"/>
          <w:color w:val="auto"/>
          <w:kern w:val="0"/>
          <w:sz w:val="32"/>
          <w:szCs w:val="32"/>
          <w:highlight w:val="none"/>
        </w:rPr>
        <w:t>，规范现场指挥机制，由区长担任总指挥，合理配置工作组，重视发挥专家作用；有国家综合性消防救援队伍参与灭火的，最高指挥员进入火场前线指挥部，参与决策和现场组织指挥，发挥专业作用；根据任务变化和救援力量规模，相应提高指挥等级。</w:t>
      </w:r>
      <w:r>
        <w:rPr>
          <w:rFonts w:ascii="仿宋_GB2312" w:eastAsia="仿宋_GB2312"/>
          <w:color w:val="auto"/>
          <w:kern w:val="0"/>
          <w:sz w:val="32"/>
          <w:szCs w:val="32"/>
          <w:highlight w:val="none"/>
        </w:rPr>
        <w:t>参加前方扑火的单位和个人</w:t>
      </w:r>
      <w:r>
        <w:rPr>
          <w:rFonts w:hint="eastAsia" w:ascii="仿宋_GB2312" w:eastAsia="仿宋_GB2312"/>
          <w:color w:val="auto"/>
          <w:kern w:val="0"/>
          <w:sz w:val="32"/>
          <w:szCs w:val="32"/>
          <w:highlight w:val="none"/>
        </w:rPr>
        <w:t>要</w:t>
      </w:r>
      <w:r>
        <w:rPr>
          <w:rFonts w:ascii="仿宋_GB2312" w:eastAsia="仿宋_GB2312"/>
          <w:color w:val="auto"/>
          <w:kern w:val="0"/>
          <w:sz w:val="32"/>
          <w:szCs w:val="32"/>
          <w:highlight w:val="none"/>
        </w:rPr>
        <w:t>服从火场</w:t>
      </w:r>
      <w:r>
        <w:rPr>
          <w:rFonts w:hint="eastAsia" w:ascii="仿宋_GB2312" w:eastAsia="仿宋_GB2312"/>
          <w:color w:val="auto"/>
          <w:kern w:val="0"/>
          <w:sz w:val="32"/>
          <w:szCs w:val="32"/>
          <w:highlight w:val="none"/>
        </w:rPr>
        <w:t>前线</w:t>
      </w:r>
      <w:r>
        <w:rPr>
          <w:rFonts w:ascii="仿宋_GB2312" w:eastAsia="仿宋_GB2312"/>
          <w:color w:val="auto"/>
          <w:kern w:val="0"/>
          <w:sz w:val="32"/>
          <w:szCs w:val="32"/>
          <w:highlight w:val="none"/>
        </w:rPr>
        <w:t>指挥部的统一指挥。火场前线指挥部应划定火场警戒区</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划入警戒区的火场及周边行政区</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任何单位和个人未经火场前线指挥部同意不得前往火场</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不得干扰前线扑火及指挥</w:t>
      </w:r>
      <w:r>
        <w:rPr>
          <w:rFonts w:hint="eastAsia" w:ascii="仿宋_GB2312" w:eastAsia="仿宋_GB2312"/>
          <w:color w:val="auto"/>
          <w:kern w:val="0"/>
          <w:sz w:val="32"/>
          <w:szCs w:val="32"/>
          <w:highlight w:val="none"/>
        </w:rPr>
        <w:t>。</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地方专业</w:t>
      </w:r>
      <w:r>
        <w:rPr>
          <w:rFonts w:hint="eastAsia" w:ascii="仿宋_GB2312" w:eastAsia="仿宋_GB2312"/>
          <w:color w:val="auto"/>
          <w:kern w:val="0"/>
          <w:sz w:val="32"/>
          <w:szCs w:val="32"/>
          <w:highlight w:val="none"/>
        </w:rPr>
        <w:t>防扑火</w:t>
      </w:r>
      <w:r>
        <w:rPr>
          <w:rFonts w:ascii="仿宋_GB2312" w:eastAsia="仿宋_GB2312"/>
          <w:color w:val="auto"/>
          <w:kern w:val="0"/>
          <w:sz w:val="32"/>
          <w:szCs w:val="32"/>
          <w:highlight w:val="none"/>
        </w:rPr>
        <w:t>队伍、国家综合性消防救援队伍执行森林火灾扑救任务，接受</w:t>
      </w:r>
      <w:r>
        <w:rPr>
          <w:rFonts w:hint="eastAsia" w:ascii="仿宋_GB2312" w:eastAsia="仿宋_GB2312"/>
          <w:color w:val="auto"/>
          <w:kern w:val="0"/>
          <w:sz w:val="32"/>
          <w:szCs w:val="32"/>
          <w:highlight w:val="none"/>
        </w:rPr>
        <w:t>区</w:t>
      </w:r>
      <w:r>
        <w:rPr>
          <w:rFonts w:ascii="仿宋_GB2312" w:eastAsia="仿宋_GB2312"/>
          <w:color w:val="auto"/>
          <w:kern w:val="0"/>
          <w:sz w:val="32"/>
          <w:szCs w:val="32"/>
          <w:highlight w:val="none"/>
        </w:rPr>
        <w:t>森林防火指挥</w:t>
      </w:r>
      <w:r>
        <w:rPr>
          <w:rFonts w:hint="eastAsia" w:ascii="仿宋_GB2312" w:eastAsia="仿宋_GB2312"/>
          <w:color w:val="auto"/>
          <w:kern w:val="0"/>
          <w:sz w:val="32"/>
          <w:szCs w:val="32"/>
          <w:highlight w:val="none"/>
        </w:rPr>
        <w:t>部</w:t>
      </w:r>
      <w:r>
        <w:rPr>
          <w:rFonts w:ascii="仿宋_GB2312" w:eastAsia="仿宋_GB2312"/>
          <w:color w:val="auto"/>
          <w:kern w:val="0"/>
          <w:sz w:val="32"/>
          <w:szCs w:val="32"/>
          <w:highlight w:val="none"/>
        </w:rPr>
        <w:t>的指挥</w:t>
      </w:r>
      <w:r>
        <w:rPr>
          <w:rFonts w:hint="eastAsia" w:ascii="仿宋_GB2312" w:eastAsia="仿宋_GB2312"/>
          <w:color w:val="auto"/>
          <w:kern w:val="0"/>
          <w:sz w:val="32"/>
          <w:szCs w:val="32"/>
          <w:highlight w:val="none"/>
        </w:rPr>
        <w:t>；跨行政区域执行森林火灾扑救任务的，由火场前线指挥部统一指挥，或者根据区森防指明确的指挥关系执行。国家综合性消防救援队伍内部实施垂直指挥。</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解放军和武警部队遂行森林火灾扑救任务，</w:t>
      </w:r>
      <w:r>
        <w:rPr>
          <w:rFonts w:hint="eastAsia" w:ascii="仿宋_GB2312" w:eastAsia="仿宋_GB2312"/>
          <w:color w:val="auto"/>
          <w:kern w:val="0"/>
          <w:sz w:val="32"/>
          <w:szCs w:val="32"/>
          <w:highlight w:val="none"/>
        </w:rPr>
        <w:t>对应接受</w:t>
      </w:r>
      <w:r>
        <w:rPr>
          <w:rFonts w:ascii="仿宋_GB2312" w:eastAsia="仿宋_GB2312"/>
          <w:color w:val="auto"/>
          <w:kern w:val="0"/>
          <w:sz w:val="32"/>
          <w:szCs w:val="32"/>
          <w:highlight w:val="none"/>
        </w:rPr>
        <w:t>火灾发生地</w:t>
      </w:r>
      <w:r>
        <w:rPr>
          <w:rFonts w:hint="eastAsia" w:ascii="仿宋_GB2312" w:eastAsia="仿宋_GB2312"/>
          <w:color w:val="auto"/>
          <w:kern w:val="0"/>
          <w:sz w:val="32"/>
          <w:szCs w:val="32"/>
          <w:highlight w:val="none"/>
        </w:rPr>
        <w:t>各级</w:t>
      </w:r>
      <w:r>
        <w:rPr>
          <w:rFonts w:ascii="仿宋_GB2312" w:eastAsia="仿宋_GB2312"/>
          <w:color w:val="auto"/>
          <w:kern w:val="0"/>
          <w:sz w:val="32"/>
          <w:szCs w:val="32"/>
          <w:highlight w:val="none"/>
        </w:rPr>
        <w:t>森林防灭火指挥机构</w:t>
      </w:r>
      <w:r>
        <w:rPr>
          <w:rFonts w:hint="eastAsia" w:ascii="仿宋_GB2312" w:eastAsia="仿宋_GB2312"/>
          <w:color w:val="auto"/>
          <w:kern w:val="0"/>
          <w:sz w:val="32"/>
          <w:szCs w:val="32"/>
          <w:highlight w:val="none"/>
        </w:rPr>
        <w:t>统一领导，部队行动按照军队指挥关系和指挥权限组织实施</w:t>
      </w:r>
      <w:r>
        <w:rPr>
          <w:rFonts w:ascii="仿宋_GB2312" w:eastAsia="仿宋_GB2312"/>
          <w:color w:val="auto"/>
          <w:kern w:val="0"/>
          <w:sz w:val="32"/>
          <w:szCs w:val="32"/>
          <w:highlight w:val="none"/>
        </w:rPr>
        <w:t>。</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3</w:t>
      </w:r>
      <w:r>
        <w:rPr>
          <w:rFonts w:eastAsia="楷体_GB2312"/>
          <w:b/>
          <w:color w:val="auto"/>
          <w:kern w:val="0"/>
          <w:sz w:val="32"/>
          <w:szCs w:val="32"/>
          <w:highlight w:val="none"/>
        </w:rPr>
        <w:t>.</w:t>
      </w:r>
      <w:r>
        <w:rPr>
          <w:rFonts w:hint="eastAsia" w:eastAsia="楷体_GB2312"/>
          <w:b/>
          <w:color w:val="auto"/>
          <w:kern w:val="0"/>
          <w:sz w:val="32"/>
          <w:szCs w:val="32"/>
          <w:highlight w:val="none"/>
        </w:rPr>
        <w:t>4</w:t>
      </w:r>
      <w:r>
        <w:rPr>
          <w:rFonts w:eastAsia="楷体_GB2312"/>
          <w:b/>
          <w:color w:val="auto"/>
          <w:kern w:val="0"/>
          <w:sz w:val="32"/>
          <w:szCs w:val="32"/>
          <w:highlight w:val="none"/>
        </w:rPr>
        <w:t xml:space="preserve">  专家组</w:t>
      </w:r>
    </w:p>
    <w:p>
      <w:pPr>
        <w:widowControl/>
        <w:spacing w:line="560" w:lineRule="exact"/>
        <w:ind w:firstLine="640"/>
        <w:rPr>
          <w:rFonts w:ascii="仿宋_GB2312" w:eastAsia="仿宋_GB2312"/>
          <w:color w:val="auto"/>
          <w:spacing w:val="-8"/>
          <w:kern w:val="0"/>
          <w:sz w:val="32"/>
          <w:szCs w:val="32"/>
          <w:highlight w:val="none"/>
        </w:rPr>
      </w:pPr>
      <w:r>
        <w:rPr>
          <w:rFonts w:hint="eastAsia" w:ascii="仿宋_GB2312" w:eastAsia="仿宋_GB2312"/>
          <w:color w:val="auto"/>
          <w:kern w:val="0"/>
          <w:sz w:val="32"/>
          <w:szCs w:val="32"/>
          <w:highlight w:val="none"/>
        </w:rPr>
        <w:t>区森林防火指挥部会同区应急局、区林业局、区消防救援大队和有关单位建立本级专家组，对森林火灾的预防、科学灭火组织指</w:t>
      </w:r>
      <w:r>
        <w:rPr>
          <w:rFonts w:hint="eastAsia" w:ascii="仿宋_GB2312" w:eastAsia="仿宋_GB2312"/>
          <w:color w:val="auto"/>
          <w:spacing w:val="-8"/>
          <w:kern w:val="0"/>
          <w:sz w:val="32"/>
          <w:szCs w:val="32"/>
          <w:highlight w:val="none"/>
        </w:rPr>
        <w:t>挥、力量调动使用、灭火措施、火灾调查评估规划等提出咨询意见。</w:t>
      </w:r>
    </w:p>
    <w:p>
      <w:pPr>
        <w:shd w:val="clear" w:color="auto" w:fill="FFFFFF"/>
        <w:spacing w:line="560" w:lineRule="exact"/>
        <w:ind w:firstLine="640"/>
        <w:rPr>
          <w:rFonts w:eastAsia="黑体"/>
          <w:b/>
          <w:color w:val="auto"/>
          <w:kern w:val="0"/>
          <w:sz w:val="32"/>
          <w:szCs w:val="32"/>
          <w:highlight w:val="none"/>
        </w:rPr>
      </w:pPr>
      <w:r>
        <w:rPr>
          <w:rFonts w:hint="eastAsia" w:eastAsia="黑体"/>
          <w:b/>
          <w:color w:val="auto"/>
          <w:kern w:val="0"/>
          <w:sz w:val="32"/>
          <w:szCs w:val="32"/>
          <w:highlight w:val="none"/>
        </w:rPr>
        <w:t>4  处置力量</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4.1  力量编成</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扑救森林火灾以专业</w:t>
      </w:r>
      <w:r>
        <w:rPr>
          <w:rFonts w:hint="eastAsia" w:ascii="仿宋_GB2312" w:eastAsia="仿宋_GB2312"/>
          <w:color w:val="auto"/>
          <w:kern w:val="0"/>
          <w:sz w:val="32"/>
          <w:szCs w:val="32"/>
          <w:highlight w:val="none"/>
        </w:rPr>
        <w:t>防扑火</w:t>
      </w:r>
      <w:r>
        <w:rPr>
          <w:rFonts w:ascii="仿宋_GB2312" w:eastAsia="仿宋_GB2312"/>
          <w:color w:val="auto"/>
          <w:kern w:val="0"/>
          <w:sz w:val="32"/>
          <w:szCs w:val="32"/>
          <w:highlight w:val="none"/>
        </w:rPr>
        <w:t>队</w:t>
      </w:r>
      <w:r>
        <w:rPr>
          <w:rFonts w:hint="eastAsia" w:ascii="仿宋_GB2312" w:eastAsia="仿宋_GB2312"/>
          <w:color w:val="auto"/>
          <w:kern w:val="0"/>
          <w:sz w:val="32"/>
          <w:szCs w:val="32"/>
          <w:highlight w:val="none"/>
        </w:rPr>
        <w:t>伍</w:t>
      </w:r>
      <w:r>
        <w:rPr>
          <w:rFonts w:ascii="仿宋_GB2312" w:eastAsia="仿宋_GB2312"/>
          <w:color w:val="auto"/>
          <w:kern w:val="0"/>
          <w:sz w:val="32"/>
          <w:szCs w:val="32"/>
          <w:highlight w:val="none"/>
        </w:rPr>
        <w:t>、</w:t>
      </w:r>
      <w:r>
        <w:rPr>
          <w:rFonts w:hint="eastAsia" w:ascii="仿宋_GB2312" w:eastAsia="仿宋_GB2312"/>
          <w:color w:val="auto"/>
          <w:kern w:val="0"/>
          <w:sz w:val="32"/>
          <w:szCs w:val="32"/>
          <w:highlight w:val="none"/>
        </w:rPr>
        <w:t>区</w:t>
      </w:r>
      <w:r>
        <w:rPr>
          <w:rFonts w:ascii="仿宋_GB2312" w:eastAsia="仿宋_GB2312"/>
          <w:color w:val="auto"/>
          <w:kern w:val="0"/>
          <w:sz w:val="32"/>
          <w:szCs w:val="32"/>
          <w:highlight w:val="none"/>
        </w:rPr>
        <w:t>消防救援</w:t>
      </w:r>
      <w:r>
        <w:rPr>
          <w:rFonts w:hint="eastAsia" w:ascii="仿宋_GB2312" w:eastAsia="仿宋_GB2312"/>
          <w:color w:val="auto"/>
          <w:kern w:val="0"/>
          <w:sz w:val="32"/>
          <w:szCs w:val="32"/>
          <w:highlight w:val="none"/>
        </w:rPr>
        <w:t>大</w:t>
      </w:r>
      <w:r>
        <w:rPr>
          <w:rFonts w:ascii="仿宋_GB2312" w:eastAsia="仿宋_GB2312"/>
          <w:color w:val="auto"/>
          <w:kern w:val="0"/>
          <w:sz w:val="32"/>
          <w:szCs w:val="32"/>
          <w:highlight w:val="none"/>
        </w:rPr>
        <w:t>队</w:t>
      </w:r>
      <w:r>
        <w:rPr>
          <w:rFonts w:hint="eastAsia" w:ascii="仿宋_GB2312" w:eastAsia="仿宋_GB2312"/>
          <w:color w:val="auto"/>
          <w:kern w:val="0"/>
          <w:sz w:val="32"/>
          <w:szCs w:val="32"/>
          <w:highlight w:val="none"/>
        </w:rPr>
        <w:t>等队伍受</w:t>
      </w:r>
      <w:r>
        <w:rPr>
          <w:rFonts w:ascii="仿宋_GB2312" w:eastAsia="仿宋_GB2312"/>
          <w:color w:val="auto"/>
          <w:kern w:val="0"/>
          <w:sz w:val="32"/>
          <w:szCs w:val="32"/>
          <w:highlight w:val="none"/>
        </w:rPr>
        <w:t>过专业培训的扑火力量为主，</w:t>
      </w:r>
      <w:r>
        <w:rPr>
          <w:rFonts w:hint="eastAsia" w:ascii="仿宋_GB2312" w:eastAsia="仿宋_GB2312"/>
          <w:color w:val="auto"/>
          <w:kern w:val="0"/>
          <w:sz w:val="32"/>
          <w:szCs w:val="32"/>
          <w:highlight w:val="none"/>
        </w:rPr>
        <w:t>民兵应急分队等支援力量</w:t>
      </w:r>
      <w:r>
        <w:rPr>
          <w:rFonts w:ascii="仿宋_GB2312" w:eastAsia="仿宋_GB2312"/>
          <w:color w:val="auto"/>
          <w:kern w:val="0"/>
          <w:sz w:val="32"/>
          <w:szCs w:val="32"/>
          <w:highlight w:val="none"/>
        </w:rPr>
        <w:t>为辅，</w:t>
      </w:r>
      <w:r>
        <w:rPr>
          <w:rFonts w:hint="eastAsia" w:ascii="仿宋_GB2312" w:eastAsia="仿宋_GB2312"/>
          <w:color w:val="auto"/>
          <w:kern w:val="0"/>
          <w:sz w:val="32"/>
          <w:szCs w:val="32"/>
          <w:highlight w:val="none"/>
        </w:rPr>
        <w:t>各镇</w:t>
      </w:r>
      <w:r>
        <w:rPr>
          <w:rFonts w:ascii="仿宋_GB2312" w:eastAsia="仿宋_GB2312"/>
          <w:color w:val="auto"/>
          <w:kern w:val="0"/>
          <w:sz w:val="32"/>
          <w:szCs w:val="32"/>
          <w:highlight w:val="none"/>
        </w:rPr>
        <w:t>半专业防扑火队伍</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社会</w:t>
      </w:r>
      <w:r>
        <w:rPr>
          <w:rFonts w:hint="eastAsia" w:ascii="仿宋_GB2312" w:eastAsia="仿宋_GB2312"/>
          <w:color w:val="auto"/>
          <w:kern w:val="0"/>
          <w:sz w:val="32"/>
          <w:szCs w:val="32"/>
          <w:highlight w:val="none"/>
        </w:rPr>
        <w:t>救援</w:t>
      </w:r>
      <w:r>
        <w:rPr>
          <w:rFonts w:ascii="仿宋_GB2312" w:eastAsia="仿宋_GB2312"/>
          <w:color w:val="auto"/>
          <w:kern w:val="0"/>
          <w:sz w:val="32"/>
          <w:szCs w:val="32"/>
          <w:highlight w:val="none"/>
        </w:rPr>
        <w:t>力量为补充</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必要时可动员当地林区职工、机关干部及当地群众等力量协助做好扑救工作。</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4.2  力量调动</w:t>
      </w:r>
    </w:p>
    <w:p>
      <w:pPr>
        <w:shd w:val="clear" w:color="auto" w:fill="FFFFFF"/>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根据森林火灾应对需要，首先调动属地扑火力量，邻近力量作为增援力量。</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跨</w:t>
      </w:r>
      <w:r>
        <w:rPr>
          <w:rFonts w:hint="eastAsia" w:ascii="仿宋_GB2312" w:eastAsia="仿宋_GB2312"/>
          <w:color w:val="auto"/>
          <w:kern w:val="0"/>
          <w:sz w:val="32"/>
          <w:szCs w:val="32"/>
          <w:highlight w:val="none"/>
        </w:rPr>
        <w:t>镇、街</w:t>
      </w:r>
      <w:r>
        <w:rPr>
          <w:rFonts w:ascii="仿宋_GB2312" w:eastAsia="仿宋_GB2312"/>
          <w:color w:val="auto"/>
          <w:kern w:val="0"/>
          <w:sz w:val="32"/>
          <w:szCs w:val="32"/>
          <w:highlight w:val="none"/>
        </w:rPr>
        <w:t>调动</w:t>
      </w:r>
      <w:r>
        <w:rPr>
          <w:rFonts w:hint="eastAsia" w:ascii="仿宋_GB2312" w:eastAsia="仿宋_GB2312"/>
          <w:color w:val="auto"/>
          <w:kern w:val="0"/>
          <w:sz w:val="32"/>
          <w:szCs w:val="32"/>
          <w:highlight w:val="none"/>
        </w:rPr>
        <w:t>专业防扑火</w:t>
      </w:r>
      <w:r>
        <w:rPr>
          <w:rFonts w:ascii="仿宋_GB2312" w:eastAsia="仿宋_GB2312"/>
          <w:color w:val="auto"/>
          <w:kern w:val="0"/>
          <w:sz w:val="32"/>
          <w:szCs w:val="32"/>
          <w:highlight w:val="none"/>
        </w:rPr>
        <w:t>队伍增援扑火时</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由</w:t>
      </w:r>
      <w:r>
        <w:rPr>
          <w:rFonts w:hint="eastAsia" w:ascii="仿宋_GB2312" w:eastAsia="仿宋_GB2312"/>
          <w:color w:val="auto"/>
          <w:kern w:val="0"/>
          <w:sz w:val="32"/>
          <w:szCs w:val="32"/>
          <w:highlight w:val="none"/>
        </w:rPr>
        <w:t>区</w:t>
      </w:r>
      <w:r>
        <w:rPr>
          <w:rFonts w:ascii="仿宋_GB2312" w:eastAsia="仿宋_GB2312"/>
          <w:color w:val="auto"/>
          <w:kern w:val="0"/>
          <w:sz w:val="32"/>
          <w:szCs w:val="32"/>
          <w:highlight w:val="none"/>
        </w:rPr>
        <w:t>森防指</w:t>
      </w:r>
      <w:r>
        <w:rPr>
          <w:rFonts w:hint="eastAsia" w:ascii="仿宋_GB2312" w:eastAsia="仿宋_GB2312"/>
          <w:color w:val="auto"/>
          <w:kern w:val="0"/>
          <w:sz w:val="32"/>
          <w:szCs w:val="32"/>
          <w:highlight w:val="none"/>
        </w:rPr>
        <w:t>统筹协调和组织实施，拟调入镇、街对接及相关保障</w:t>
      </w:r>
      <w:r>
        <w:rPr>
          <w:rFonts w:ascii="仿宋_GB2312" w:eastAsia="仿宋_GB2312"/>
          <w:color w:val="auto"/>
          <w:kern w:val="0"/>
          <w:sz w:val="32"/>
          <w:szCs w:val="32"/>
          <w:highlight w:val="none"/>
        </w:rPr>
        <w:t>。</w:t>
      </w:r>
      <w:r>
        <w:rPr>
          <w:rFonts w:hint="eastAsia" w:ascii="仿宋_GB2312" w:eastAsia="仿宋_GB2312"/>
          <w:color w:val="auto"/>
          <w:kern w:val="0"/>
          <w:sz w:val="32"/>
          <w:szCs w:val="32"/>
          <w:highlight w:val="none"/>
        </w:rPr>
        <w:t>情况紧急时，区森防指办公室有权直接调动全区所有地方半专业防扑火队伍力量，并同步通报相关属地部门。</w:t>
      </w:r>
    </w:p>
    <w:p>
      <w:pPr>
        <w:shd w:val="clear" w:color="auto" w:fill="FFFFFF"/>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跨镇、街调动国家综合性消防救援队伍增援扑火时，由区人民政府或区应急局向市应急管理局提出申请，按有关规定和权限逐级报批。</w:t>
      </w:r>
    </w:p>
    <w:p>
      <w:pPr>
        <w:shd w:val="clear" w:color="auto" w:fill="FFFFFF"/>
        <w:spacing w:line="560" w:lineRule="exact"/>
        <w:ind w:firstLine="640"/>
        <w:rPr>
          <w:rFonts w:ascii="仿宋_GB2312" w:eastAsia="仿宋_GB2312"/>
          <w:color w:val="auto"/>
          <w:spacing w:val="-8"/>
          <w:kern w:val="0"/>
          <w:sz w:val="32"/>
          <w:szCs w:val="32"/>
          <w:highlight w:val="none"/>
        </w:rPr>
      </w:pPr>
      <w:r>
        <w:rPr>
          <w:rFonts w:ascii="仿宋_GB2312" w:eastAsia="仿宋_GB2312"/>
          <w:color w:val="auto"/>
          <w:spacing w:val="-8"/>
          <w:kern w:val="0"/>
          <w:sz w:val="32"/>
          <w:szCs w:val="32"/>
          <w:highlight w:val="none"/>
        </w:rPr>
        <w:t>调动</w:t>
      </w:r>
      <w:r>
        <w:rPr>
          <w:rFonts w:hint="eastAsia" w:ascii="仿宋_GB2312" w:eastAsia="仿宋_GB2312"/>
          <w:color w:val="auto"/>
          <w:spacing w:val="-8"/>
          <w:kern w:val="0"/>
          <w:sz w:val="32"/>
          <w:szCs w:val="32"/>
          <w:highlight w:val="none"/>
        </w:rPr>
        <w:t>解放军</w:t>
      </w:r>
      <w:r>
        <w:rPr>
          <w:rFonts w:ascii="仿宋_GB2312" w:eastAsia="仿宋_GB2312"/>
          <w:color w:val="auto"/>
          <w:spacing w:val="-8"/>
          <w:kern w:val="0"/>
          <w:sz w:val="32"/>
          <w:szCs w:val="32"/>
          <w:highlight w:val="none"/>
        </w:rPr>
        <w:t>部队执行扑火任务时，按照</w:t>
      </w:r>
      <w:r>
        <w:rPr>
          <w:rFonts w:hint="eastAsia" w:ascii="仿宋_GB2312" w:eastAsia="仿宋_GB2312"/>
          <w:color w:val="auto"/>
          <w:spacing w:val="-8"/>
          <w:kern w:val="0"/>
          <w:sz w:val="32"/>
          <w:szCs w:val="32"/>
          <w:highlight w:val="none"/>
        </w:rPr>
        <w:t>有关</w:t>
      </w:r>
      <w:r>
        <w:rPr>
          <w:rFonts w:ascii="仿宋_GB2312" w:eastAsia="仿宋_GB2312"/>
          <w:color w:val="auto"/>
          <w:spacing w:val="-8"/>
          <w:kern w:val="0"/>
          <w:sz w:val="32"/>
          <w:szCs w:val="32"/>
          <w:highlight w:val="none"/>
        </w:rPr>
        <w:t>规定执行</w:t>
      </w:r>
      <w:r>
        <w:rPr>
          <w:rFonts w:hint="eastAsia" w:ascii="仿宋_GB2312" w:eastAsia="仿宋_GB2312"/>
          <w:color w:val="auto"/>
          <w:spacing w:val="-8"/>
          <w:kern w:val="0"/>
          <w:sz w:val="32"/>
          <w:szCs w:val="32"/>
          <w:highlight w:val="none"/>
        </w:rPr>
        <w:t>。</w:t>
      </w:r>
    </w:p>
    <w:p>
      <w:pPr>
        <w:shd w:val="clear" w:color="auto" w:fill="FFFFFF"/>
        <w:spacing w:line="560" w:lineRule="exact"/>
        <w:ind w:firstLine="640"/>
        <w:rPr>
          <w:rFonts w:eastAsia="黑体"/>
          <w:b/>
          <w:color w:val="auto"/>
          <w:kern w:val="0"/>
          <w:sz w:val="32"/>
          <w:szCs w:val="32"/>
          <w:highlight w:val="none"/>
        </w:rPr>
      </w:pPr>
      <w:r>
        <w:rPr>
          <w:rFonts w:hint="eastAsia" w:eastAsia="黑体"/>
          <w:b/>
          <w:color w:val="auto"/>
          <w:kern w:val="0"/>
          <w:sz w:val="32"/>
          <w:szCs w:val="32"/>
          <w:highlight w:val="none"/>
        </w:rPr>
        <w:t>5</w:t>
      </w:r>
      <w:r>
        <w:rPr>
          <w:rFonts w:eastAsia="黑体"/>
          <w:b/>
          <w:color w:val="auto"/>
          <w:kern w:val="0"/>
          <w:sz w:val="32"/>
          <w:szCs w:val="32"/>
          <w:highlight w:val="none"/>
        </w:rPr>
        <w:t xml:space="preserve">  预警和信息报告</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5</w:t>
      </w:r>
      <w:r>
        <w:rPr>
          <w:rFonts w:eastAsia="楷体_GB2312"/>
          <w:b/>
          <w:color w:val="auto"/>
          <w:kern w:val="0"/>
          <w:sz w:val="32"/>
          <w:szCs w:val="32"/>
          <w:highlight w:val="none"/>
        </w:rPr>
        <w:t>.1  预警</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5</w:t>
      </w:r>
      <w:r>
        <w:rPr>
          <w:rFonts w:eastAsia="楷体_GB2312"/>
          <w:b/>
          <w:color w:val="auto"/>
          <w:kern w:val="0"/>
          <w:sz w:val="32"/>
          <w:szCs w:val="32"/>
          <w:highlight w:val="none"/>
        </w:rPr>
        <w:t>.1.1  预警分级</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根据森林火险</w:t>
      </w:r>
      <w:r>
        <w:rPr>
          <w:rFonts w:hint="eastAsia" w:ascii="仿宋_GB2312" w:eastAsia="仿宋_GB2312"/>
          <w:color w:val="auto"/>
          <w:kern w:val="0"/>
          <w:sz w:val="32"/>
          <w:szCs w:val="32"/>
          <w:highlight w:val="none"/>
        </w:rPr>
        <w:t>指标</w:t>
      </w:r>
      <w:r>
        <w:rPr>
          <w:rFonts w:ascii="仿宋_GB2312" w:eastAsia="仿宋_GB2312"/>
          <w:color w:val="auto"/>
          <w:kern w:val="0"/>
          <w:sz w:val="32"/>
          <w:szCs w:val="32"/>
          <w:highlight w:val="none"/>
        </w:rPr>
        <w:t>、火行为特征和可能造成的危害程度，将森林火险预警级别划分为</w:t>
      </w:r>
      <w:r>
        <w:rPr>
          <w:rFonts w:hint="eastAsia" w:ascii="仿宋_GB2312" w:eastAsia="仿宋_GB2312"/>
          <w:color w:val="auto"/>
          <w:kern w:val="0"/>
          <w:sz w:val="32"/>
          <w:szCs w:val="32"/>
          <w:highlight w:val="none"/>
        </w:rPr>
        <w:t>4</w:t>
      </w:r>
      <w:r>
        <w:rPr>
          <w:rFonts w:ascii="仿宋_GB2312" w:eastAsia="仿宋_GB2312"/>
          <w:color w:val="auto"/>
          <w:kern w:val="0"/>
          <w:sz w:val="32"/>
          <w:szCs w:val="32"/>
          <w:highlight w:val="none"/>
        </w:rPr>
        <w:t>个等级，由高到低依次用红色、橙色、黄色和蓝色表示</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具体分级标准按照有关规定执行。</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5</w:t>
      </w:r>
      <w:r>
        <w:rPr>
          <w:rFonts w:eastAsia="楷体_GB2312"/>
          <w:b/>
          <w:color w:val="auto"/>
          <w:kern w:val="0"/>
          <w:sz w:val="32"/>
          <w:szCs w:val="32"/>
          <w:highlight w:val="none"/>
        </w:rPr>
        <w:t>.1.2  预警发布</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由应急管理部门组织</w:t>
      </w:r>
      <w:r>
        <w:rPr>
          <w:rFonts w:hint="eastAsia" w:ascii="仿宋_GB2312" w:eastAsia="仿宋_GB2312"/>
          <w:color w:val="auto"/>
          <w:kern w:val="0"/>
          <w:sz w:val="32"/>
          <w:szCs w:val="32"/>
          <w:highlight w:val="none"/>
        </w:rPr>
        <w:t>，林业、</w:t>
      </w:r>
      <w:r>
        <w:rPr>
          <w:rFonts w:ascii="仿宋_GB2312" w:eastAsia="仿宋_GB2312"/>
          <w:color w:val="auto"/>
          <w:kern w:val="0"/>
          <w:sz w:val="32"/>
          <w:szCs w:val="32"/>
          <w:highlight w:val="none"/>
        </w:rPr>
        <w:t>公安部门加强会商，联合制作森林火险预警信息，并通过预警信息发布平台和广播、电视、报刊、网络</w:t>
      </w:r>
      <w:r>
        <w:rPr>
          <w:rFonts w:hint="eastAsia" w:ascii="仿宋_GB2312" w:eastAsia="仿宋_GB2312"/>
          <w:color w:val="auto"/>
          <w:kern w:val="0"/>
          <w:sz w:val="32"/>
          <w:szCs w:val="32"/>
          <w:highlight w:val="none"/>
        </w:rPr>
        <w:t>、微信公众号以及应急广播</w:t>
      </w:r>
      <w:r>
        <w:rPr>
          <w:rFonts w:ascii="仿宋_GB2312" w:eastAsia="仿宋_GB2312"/>
          <w:color w:val="auto"/>
          <w:kern w:val="0"/>
          <w:sz w:val="32"/>
          <w:szCs w:val="32"/>
          <w:highlight w:val="none"/>
        </w:rPr>
        <w:t>等方式向涉险区域相关部门和社会公众发布。</w:t>
      </w:r>
      <w:r>
        <w:rPr>
          <w:rFonts w:ascii="仿宋_GB2312" w:eastAsia="仿宋_GB2312"/>
          <w:color w:val="auto"/>
          <w:kern w:val="0"/>
          <w:sz w:val="32"/>
          <w:szCs w:val="32"/>
          <w:highlight w:val="none"/>
        </w:rPr>
        <w:t>必要时，</w:t>
      </w:r>
      <w:r>
        <w:rPr>
          <w:rFonts w:hint="eastAsia" w:ascii="仿宋_GB2312" w:eastAsia="仿宋_GB2312"/>
          <w:color w:val="auto"/>
          <w:kern w:val="0"/>
          <w:sz w:val="32"/>
          <w:szCs w:val="32"/>
          <w:highlight w:val="none"/>
        </w:rPr>
        <w:t>区</w:t>
      </w:r>
      <w:r>
        <w:rPr>
          <w:rFonts w:ascii="仿宋_GB2312" w:eastAsia="仿宋_GB2312"/>
          <w:color w:val="auto"/>
          <w:kern w:val="0"/>
          <w:sz w:val="32"/>
          <w:szCs w:val="32"/>
          <w:highlight w:val="none"/>
        </w:rPr>
        <w:t>森防指向</w:t>
      </w:r>
      <w:r>
        <w:rPr>
          <w:rFonts w:hint="eastAsia" w:ascii="仿宋_GB2312" w:eastAsia="仿宋_GB2312"/>
          <w:color w:val="auto"/>
          <w:kern w:val="0"/>
          <w:sz w:val="32"/>
          <w:szCs w:val="32"/>
          <w:highlight w:val="none"/>
        </w:rPr>
        <w:t>各镇、街</w:t>
      </w:r>
      <w:r>
        <w:rPr>
          <w:rFonts w:ascii="仿宋_GB2312" w:eastAsia="仿宋_GB2312"/>
          <w:color w:val="auto"/>
          <w:kern w:val="0"/>
          <w:sz w:val="32"/>
          <w:szCs w:val="32"/>
          <w:highlight w:val="none"/>
        </w:rPr>
        <w:t>森林防灭火指挥机构发</w:t>
      </w:r>
      <w:r>
        <w:rPr>
          <w:rFonts w:hint="eastAsia" w:ascii="仿宋_GB2312" w:eastAsia="仿宋_GB2312"/>
          <w:color w:val="auto"/>
          <w:kern w:val="0"/>
          <w:sz w:val="32"/>
          <w:szCs w:val="32"/>
          <w:highlight w:val="none"/>
        </w:rPr>
        <w:t>送</w:t>
      </w:r>
      <w:r>
        <w:rPr>
          <w:rFonts w:ascii="仿宋_GB2312" w:eastAsia="仿宋_GB2312"/>
          <w:color w:val="auto"/>
          <w:kern w:val="0"/>
          <w:sz w:val="32"/>
          <w:szCs w:val="32"/>
          <w:highlight w:val="none"/>
        </w:rPr>
        <w:t>预警信息，提出工作要求。</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5</w:t>
      </w:r>
      <w:r>
        <w:rPr>
          <w:rFonts w:eastAsia="楷体_GB2312"/>
          <w:b/>
          <w:color w:val="auto"/>
          <w:kern w:val="0"/>
          <w:sz w:val="32"/>
          <w:szCs w:val="32"/>
          <w:highlight w:val="none"/>
        </w:rPr>
        <w:t>.1.3 预警响应</w:t>
      </w:r>
    </w:p>
    <w:p>
      <w:pPr>
        <w:widowControl/>
        <w:shd w:val="clear" w:color="auto" w:fill="FFFFFF"/>
        <w:spacing w:line="560" w:lineRule="exact"/>
        <w:ind w:firstLine="640" w:firstLineChars="200"/>
        <w:jc w:val="left"/>
        <w:rPr>
          <w:rFonts w:ascii="仿宋_GB2312" w:eastAsia="仿宋_GB2312"/>
          <w:color w:val="auto"/>
          <w:spacing w:val="-8"/>
          <w:kern w:val="0"/>
          <w:sz w:val="32"/>
          <w:szCs w:val="32"/>
          <w:highlight w:val="none"/>
        </w:rPr>
      </w:pPr>
      <w:r>
        <w:rPr>
          <w:rFonts w:ascii="仿宋_GB2312" w:eastAsia="仿宋_GB2312"/>
          <w:color w:val="auto"/>
          <w:kern w:val="0"/>
          <w:sz w:val="32"/>
          <w:szCs w:val="32"/>
          <w:highlight w:val="none"/>
        </w:rPr>
        <w:t>当发布蓝色、黄色预警信息后，预警地区</w:t>
      </w:r>
      <w:r>
        <w:rPr>
          <w:rFonts w:hint="eastAsia" w:ascii="仿宋_GB2312" w:eastAsia="仿宋_GB2312"/>
          <w:color w:val="auto"/>
          <w:kern w:val="0"/>
          <w:sz w:val="32"/>
          <w:szCs w:val="32"/>
          <w:highlight w:val="none"/>
        </w:rPr>
        <w:t>各镇、街</w:t>
      </w:r>
      <w:r>
        <w:rPr>
          <w:rFonts w:ascii="仿宋_GB2312" w:eastAsia="仿宋_GB2312"/>
          <w:color w:val="auto"/>
          <w:kern w:val="0"/>
          <w:sz w:val="32"/>
          <w:szCs w:val="32"/>
          <w:highlight w:val="none"/>
        </w:rPr>
        <w:t>及其有关部门密切关注天气情况和森林火险预警变化，加强森林防火巡护、卫星林火监测和瞭望监测，做好预警信息发布和森林防火宣传工作，加强火源管理，落实防火装备、</w:t>
      </w:r>
      <w:r>
        <w:rPr>
          <w:rFonts w:ascii="仿宋_GB2312" w:eastAsia="仿宋_GB2312"/>
          <w:color w:val="auto"/>
          <w:spacing w:val="-8"/>
          <w:kern w:val="0"/>
          <w:sz w:val="32"/>
          <w:szCs w:val="32"/>
          <w:highlight w:val="none"/>
        </w:rPr>
        <w:t>物资等各项扑火准备，当地各级各类森林</w:t>
      </w:r>
      <w:r>
        <w:rPr>
          <w:rFonts w:hint="eastAsia" w:ascii="仿宋_GB2312" w:eastAsia="仿宋_GB2312"/>
          <w:color w:val="auto"/>
          <w:spacing w:val="-8"/>
          <w:kern w:val="0"/>
          <w:sz w:val="32"/>
          <w:szCs w:val="32"/>
          <w:highlight w:val="none"/>
        </w:rPr>
        <w:t>防火</w:t>
      </w:r>
      <w:r>
        <w:rPr>
          <w:rFonts w:ascii="仿宋_GB2312" w:eastAsia="仿宋_GB2312"/>
          <w:color w:val="auto"/>
          <w:spacing w:val="-8"/>
          <w:kern w:val="0"/>
          <w:sz w:val="32"/>
          <w:szCs w:val="32"/>
          <w:highlight w:val="none"/>
        </w:rPr>
        <w:t>队伍进入待命状态。</w:t>
      </w:r>
    </w:p>
    <w:p>
      <w:pPr>
        <w:widowControl/>
        <w:shd w:val="clear" w:color="auto" w:fill="FFFFFF"/>
        <w:spacing w:line="560" w:lineRule="exact"/>
        <w:ind w:firstLine="640" w:firstLineChars="200"/>
        <w:jc w:val="left"/>
        <w:rPr>
          <w:rFonts w:eastAsia="仿宋_GB2312"/>
          <w:color w:val="auto"/>
          <w:kern w:val="0"/>
          <w:sz w:val="32"/>
          <w:szCs w:val="32"/>
          <w:highlight w:val="none"/>
        </w:rPr>
      </w:pPr>
      <w:r>
        <w:rPr>
          <w:rFonts w:ascii="仿宋_GB2312" w:eastAsia="仿宋_GB2312"/>
          <w:color w:val="auto"/>
          <w:kern w:val="0"/>
          <w:sz w:val="32"/>
          <w:szCs w:val="32"/>
          <w:highlight w:val="none"/>
        </w:rPr>
        <w:t>当发布橙色</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红色预警信息后，预警地区</w:t>
      </w:r>
      <w:r>
        <w:rPr>
          <w:rFonts w:hint="eastAsia" w:ascii="仿宋_GB2312" w:eastAsia="仿宋_GB2312"/>
          <w:color w:val="auto"/>
          <w:kern w:val="0"/>
          <w:sz w:val="32"/>
          <w:szCs w:val="32"/>
          <w:highlight w:val="none"/>
        </w:rPr>
        <w:t>各镇、街</w:t>
      </w:r>
      <w:r>
        <w:rPr>
          <w:rFonts w:ascii="仿宋_GB2312" w:eastAsia="仿宋_GB2312"/>
          <w:color w:val="auto"/>
          <w:kern w:val="0"/>
          <w:sz w:val="32"/>
          <w:szCs w:val="32"/>
          <w:highlight w:val="none"/>
        </w:rPr>
        <w:t>及其有关部门在蓝色、黄色预警响应措施的基础上，进一步加强野外火源管理，开展森林防火检查，加大预警信息播报频次，做好物资调拨准备，专业防扑火队伍、国家综合性消</w:t>
      </w:r>
      <w:r>
        <w:rPr>
          <w:rFonts w:eastAsia="仿宋_GB2312"/>
          <w:color w:val="auto"/>
          <w:kern w:val="0"/>
          <w:sz w:val="32"/>
          <w:szCs w:val="32"/>
          <w:highlight w:val="none"/>
        </w:rPr>
        <w:t>防救援队伍视情对力量部署进行调整，靠前驻防。</w:t>
      </w:r>
    </w:p>
    <w:p>
      <w:pPr>
        <w:widowControl/>
        <w:shd w:val="clear" w:color="auto" w:fill="FFFFFF"/>
        <w:spacing w:line="560" w:lineRule="exact"/>
        <w:ind w:firstLine="640" w:firstLineChars="200"/>
        <w:jc w:val="left"/>
        <w:rPr>
          <w:rFonts w:eastAsia="仿宋_GB2312"/>
          <w:color w:val="auto"/>
          <w:kern w:val="0"/>
          <w:sz w:val="32"/>
          <w:szCs w:val="32"/>
          <w:highlight w:val="none"/>
        </w:rPr>
      </w:pPr>
      <w:r>
        <w:rPr>
          <w:rFonts w:eastAsia="仿宋_GB2312"/>
          <w:color w:val="auto"/>
          <w:kern w:val="0"/>
          <w:sz w:val="32"/>
          <w:szCs w:val="32"/>
          <w:highlight w:val="none"/>
        </w:rPr>
        <w:t>各级森林防灭火指挥机构视情对预警地区森林防灭火工作进行督促和指导。</w:t>
      </w:r>
    </w:p>
    <w:p>
      <w:pPr>
        <w:pStyle w:val="9"/>
        <w:shd w:val="clear" w:color="auto" w:fill="FFFFFF"/>
        <w:spacing w:line="560" w:lineRule="exact"/>
        <w:ind w:firstLine="643"/>
        <w:rPr>
          <w:rFonts w:eastAsia="楷体_GB2312"/>
          <w:b/>
          <w:color w:val="auto"/>
          <w:kern w:val="0"/>
          <w:sz w:val="32"/>
          <w:szCs w:val="32"/>
          <w:highlight w:val="none"/>
        </w:rPr>
      </w:pPr>
      <w:r>
        <w:rPr>
          <w:rFonts w:eastAsia="楷体_GB2312"/>
          <w:b/>
          <w:color w:val="auto"/>
          <w:kern w:val="0"/>
          <w:sz w:val="32"/>
          <w:szCs w:val="32"/>
          <w:highlight w:val="none"/>
        </w:rPr>
        <w:t>5.2  信息报告</w:t>
      </w:r>
    </w:p>
    <w:p>
      <w:pPr>
        <w:widowControl/>
        <w:spacing w:line="560" w:lineRule="exact"/>
        <w:ind w:firstLine="640"/>
        <w:rPr>
          <w:rFonts w:eastAsia="仿宋_GB2312"/>
          <w:color w:val="auto"/>
          <w:kern w:val="0"/>
          <w:sz w:val="32"/>
          <w:szCs w:val="32"/>
          <w:highlight w:val="none"/>
        </w:rPr>
      </w:pPr>
      <w:r>
        <w:rPr>
          <w:rFonts w:eastAsia="仿宋_GB2312"/>
          <w:color w:val="auto"/>
          <w:kern w:val="0"/>
          <w:sz w:val="32"/>
          <w:szCs w:val="32"/>
          <w:highlight w:val="none"/>
        </w:rPr>
        <w:t>森林火灾信息报送主体为</w:t>
      </w:r>
      <w:r>
        <w:rPr>
          <w:rFonts w:hint="eastAsia" w:eastAsia="仿宋_GB2312"/>
          <w:color w:val="auto"/>
          <w:kern w:val="0"/>
          <w:sz w:val="32"/>
          <w:szCs w:val="32"/>
          <w:highlight w:val="none"/>
        </w:rPr>
        <w:t>区</w:t>
      </w:r>
      <w:r>
        <w:rPr>
          <w:rFonts w:eastAsia="仿宋_GB2312"/>
          <w:color w:val="auto"/>
          <w:kern w:val="0"/>
          <w:sz w:val="32"/>
          <w:szCs w:val="32"/>
          <w:highlight w:val="none"/>
        </w:rPr>
        <w:t>森林防灭火指挥部</w:t>
      </w:r>
      <w:r>
        <w:rPr>
          <w:rFonts w:hint="eastAsia" w:eastAsia="仿宋_GB2312"/>
          <w:color w:val="auto"/>
          <w:kern w:val="0"/>
          <w:sz w:val="32"/>
          <w:szCs w:val="32"/>
          <w:highlight w:val="none"/>
        </w:rPr>
        <w:t>办公室。</w:t>
      </w:r>
      <w:r>
        <w:rPr>
          <w:rFonts w:eastAsia="仿宋_GB2312"/>
          <w:color w:val="auto"/>
          <w:kern w:val="0"/>
          <w:sz w:val="32"/>
          <w:szCs w:val="32"/>
          <w:highlight w:val="none"/>
        </w:rPr>
        <w:t>森林火灾</w:t>
      </w:r>
      <w:r>
        <w:rPr>
          <w:rFonts w:hint="eastAsia" w:eastAsia="仿宋_GB2312"/>
          <w:color w:val="auto"/>
          <w:kern w:val="0"/>
          <w:sz w:val="32"/>
          <w:szCs w:val="32"/>
          <w:highlight w:val="none"/>
        </w:rPr>
        <w:t>发生</w:t>
      </w:r>
      <w:r>
        <w:rPr>
          <w:rFonts w:eastAsia="仿宋_GB2312"/>
          <w:color w:val="auto"/>
          <w:kern w:val="0"/>
          <w:sz w:val="32"/>
          <w:szCs w:val="32"/>
          <w:highlight w:val="none"/>
        </w:rPr>
        <w:t>后，各级森林防灭火指挥</w:t>
      </w:r>
      <w:r>
        <w:rPr>
          <w:rFonts w:hint="eastAsia" w:eastAsia="仿宋_GB2312"/>
          <w:color w:val="auto"/>
          <w:kern w:val="0"/>
          <w:sz w:val="32"/>
          <w:szCs w:val="32"/>
          <w:highlight w:val="none"/>
        </w:rPr>
        <w:t>部办公室要按照“有火必报”原则，</w:t>
      </w:r>
      <w:r>
        <w:rPr>
          <w:rFonts w:eastAsia="仿宋_GB2312"/>
          <w:color w:val="auto"/>
          <w:kern w:val="0"/>
          <w:sz w:val="32"/>
          <w:szCs w:val="32"/>
          <w:highlight w:val="none"/>
        </w:rPr>
        <w:t>及时、准确、逐级、规范</w:t>
      </w:r>
      <w:r>
        <w:rPr>
          <w:rFonts w:hint="eastAsia" w:eastAsia="仿宋_GB2312"/>
          <w:color w:val="auto"/>
          <w:kern w:val="0"/>
          <w:sz w:val="32"/>
          <w:szCs w:val="32"/>
          <w:highlight w:val="none"/>
        </w:rPr>
        <w:t>报送</w:t>
      </w:r>
      <w:r>
        <w:rPr>
          <w:rFonts w:eastAsia="仿宋_GB2312"/>
          <w:color w:val="auto"/>
          <w:kern w:val="0"/>
          <w:sz w:val="32"/>
          <w:szCs w:val="32"/>
          <w:highlight w:val="none"/>
        </w:rPr>
        <w:t>火灾信息</w:t>
      </w:r>
      <w:r>
        <w:rPr>
          <w:rFonts w:hint="eastAsia" w:eastAsia="仿宋_GB2312"/>
          <w:color w:val="auto"/>
          <w:kern w:val="0"/>
          <w:sz w:val="32"/>
          <w:szCs w:val="32"/>
          <w:highlight w:val="none"/>
        </w:rPr>
        <w:t>。</w:t>
      </w:r>
      <w:r>
        <w:rPr>
          <w:rFonts w:eastAsia="仿宋_GB2312"/>
          <w:color w:val="auto"/>
          <w:kern w:val="0"/>
          <w:sz w:val="32"/>
          <w:szCs w:val="32"/>
          <w:highlight w:val="none"/>
        </w:rPr>
        <w:t>以下森林</w:t>
      </w:r>
      <w:r>
        <w:rPr>
          <w:rFonts w:hint="eastAsia" w:eastAsia="仿宋_GB2312"/>
          <w:color w:val="auto"/>
          <w:kern w:val="0"/>
          <w:sz w:val="32"/>
          <w:szCs w:val="32"/>
          <w:highlight w:val="none"/>
        </w:rPr>
        <w:t>火灾信息，区森防指办公室应立即向区委、区政府和市应急管理局报告：</w:t>
      </w:r>
    </w:p>
    <w:p>
      <w:pPr>
        <w:widowControl/>
        <w:spacing w:line="560" w:lineRule="exact"/>
        <w:ind w:firstLine="640"/>
        <w:rPr>
          <w:rFonts w:eastAsia="仿宋_GB2312"/>
          <w:color w:val="auto"/>
          <w:kern w:val="0"/>
          <w:sz w:val="32"/>
          <w:szCs w:val="32"/>
          <w:highlight w:val="none"/>
        </w:rPr>
      </w:pPr>
      <w:r>
        <w:rPr>
          <w:rFonts w:eastAsia="仿宋_GB2312"/>
          <w:color w:val="auto"/>
          <w:kern w:val="0"/>
          <w:sz w:val="32"/>
          <w:szCs w:val="32"/>
          <w:highlight w:val="none"/>
        </w:rPr>
        <w:t>（1）</w:t>
      </w:r>
      <w:r>
        <w:rPr>
          <w:rFonts w:hint="eastAsia" w:eastAsia="仿宋_GB2312"/>
          <w:color w:val="auto"/>
          <w:kern w:val="0"/>
          <w:sz w:val="32"/>
          <w:szCs w:val="32"/>
          <w:highlight w:val="none"/>
        </w:rPr>
        <w:t>产生森林受害的</w:t>
      </w:r>
      <w:r>
        <w:rPr>
          <w:rFonts w:eastAsia="仿宋_GB2312"/>
          <w:color w:val="auto"/>
          <w:kern w:val="0"/>
          <w:sz w:val="32"/>
          <w:szCs w:val="32"/>
          <w:highlight w:val="none"/>
        </w:rPr>
        <w:t>森林火灾；</w:t>
      </w:r>
    </w:p>
    <w:p>
      <w:pPr>
        <w:widowControl/>
        <w:spacing w:line="560" w:lineRule="exact"/>
        <w:ind w:firstLine="640"/>
        <w:rPr>
          <w:rFonts w:eastAsia="仿宋_GB2312"/>
          <w:color w:val="auto"/>
          <w:spacing w:val="-8"/>
          <w:kern w:val="0"/>
          <w:sz w:val="32"/>
          <w:szCs w:val="32"/>
          <w:highlight w:val="none"/>
        </w:rPr>
      </w:pPr>
      <w:r>
        <w:rPr>
          <w:rFonts w:eastAsia="仿宋_GB2312"/>
          <w:color w:val="auto"/>
          <w:spacing w:val="-8"/>
          <w:kern w:val="0"/>
          <w:sz w:val="32"/>
          <w:szCs w:val="32"/>
          <w:highlight w:val="none"/>
        </w:rPr>
        <w:t>（2）发生在</w:t>
      </w:r>
      <w:r>
        <w:rPr>
          <w:rFonts w:hint="eastAsia" w:eastAsia="仿宋_GB2312"/>
          <w:color w:val="auto"/>
          <w:spacing w:val="-8"/>
          <w:kern w:val="0"/>
          <w:sz w:val="32"/>
          <w:szCs w:val="32"/>
          <w:highlight w:val="none"/>
        </w:rPr>
        <w:t>省、市、县（区）</w:t>
      </w:r>
      <w:r>
        <w:rPr>
          <w:rFonts w:eastAsia="仿宋_GB2312"/>
          <w:color w:val="auto"/>
          <w:spacing w:val="-8"/>
          <w:kern w:val="0"/>
          <w:sz w:val="32"/>
          <w:szCs w:val="32"/>
          <w:highlight w:val="none"/>
        </w:rPr>
        <w:t>交界地区危险性大的森林火灾；</w:t>
      </w:r>
    </w:p>
    <w:p>
      <w:pPr>
        <w:widowControl/>
        <w:spacing w:line="560" w:lineRule="exact"/>
        <w:ind w:firstLine="640"/>
        <w:rPr>
          <w:rFonts w:eastAsia="仿宋_GB2312"/>
          <w:color w:val="auto"/>
          <w:kern w:val="0"/>
          <w:sz w:val="32"/>
          <w:szCs w:val="32"/>
          <w:highlight w:val="none"/>
        </w:rPr>
      </w:pPr>
      <w:r>
        <w:rPr>
          <w:rFonts w:eastAsia="仿宋_GB2312"/>
          <w:color w:val="auto"/>
          <w:kern w:val="0"/>
          <w:sz w:val="32"/>
          <w:szCs w:val="32"/>
          <w:highlight w:val="none"/>
        </w:rPr>
        <w:t>（3）造成</w:t>
      </w:r>
      <w:r>
        <w:rPr>
          <w:rFonts w:hint="eastAsia" w:eastAsia="仿宋_GB2312"/>
          <w:color w:val="auto"/>
          <w:kern w:val="0"/>
          <w:sz w:val="32"/>
          <w:szCs w:val="32"/>
          <w:highlight w:val="none"/>
        </w:rPr>
        <w:t>人员</w:t>
      </w:r>
      <w:r>
        <w:rPr>
          <w:rFonts w:eastAsia="仿宋_GB2312"/>
          <w:color w:val="auto"/>
          <w:kern w:val="0"/>
          <w:sz w:val="32"/>
          <w:szCs w:val="32"/>
          <w:highlight w:val="none"/>
        </w:rPr>
        <w:t>伤</w:t>
      </w:r>
      <w:r>
        <w:rPr>
          <w:rFonts w:hint="eastAsia" w:eastAsia="仿宋_GB2312"/>
          <w:color w:val="auto"/>
          <w:kern w:val="0"/>
          <w:sz w:val="32"/>
          <w:szCs w:val="32"/>
          <w:highlight w:val="none"/>
        </w:rPr>
        <w:t>亡</w:t>
      </w:r>
      <w:r>
        <w:rPr>
          <w:rFonts w:eastAsia="仿宋_GB2312"/>
          <w:color w:val="auto"/>
          <w:kern w:val="0"/>
          <w:sz w:val="32"/>
          <w:szCs w:val="32"/>
          <w:highlight w:val="none"/>
        </w:rPr>
        <w:t>的森林火灾；</w:t>
      </w:r>
    </w:p>
    <w:p>
      <w:pPr>
        <w:widowControl/>
        <w:spacing w:line="560" w:lineRule="exact"/>
        <w:ind w:firstLine="640"/>
        <w:rPr>
          <w:rFonts w:eastAsia="仿宋_GB2312"/>
          <w:color w:val="auto"/>
          <w:spacing w:val="-8"/>
          <w:kern w:val="0"/>
          <w:sz w:val="32"/>
          <w:szCs w:val="32"/>
          <w:highlight w:val="none"/>
        </w:rPr>
      </w:pPr>
      <w:r>
        <w:rPr>
          <w:rFonts w:eastAsia="仿宋_GB2312"/>
          <w:color w:val="auto"/>
          <w:kern w:val="0"/>
          <w:sz w:val="32"/>
          <w:szCs w:val="32"/>
          <w:highlight w:val="none"/>
        </w:rPr>
        <w:t>（4）威胁居民区和重要设施的森林火灾；</w:t>
      </w:r>
    </w:p>
    <w:p>
      <w:pPr>
        <w:widowControl/>
        <w:spacing w:line="560" w:lineRule="exact"/>
        <w:ind w:firstLine="640"/>
        <w:rPr>
          <w:rFonts w:eastAsia="仿宋_GB2312"/>
          <w:color w:val="auto"/>
          <w:kern w:val="0"/>
          <w:sz w:val="32"/>
          <w:szCs w:val="32"/>
          <w:highlight w:val="none"/>
        </w:rPr>
      </w:pPr>
      <w:r>
        <w:rPr>
          <w:rFonts w:eastAsia="仿宋_GB2312"/>
          <w:color w:val="auto"/>
          <w:kern w:val="0"/>
          <w:sz w:val="32"/>
          <w:szCs w:val="32"/>
          <w:highlight w:val="none"/>
        </w:rPr>
        <w:t>（</w:t>
      </w:r>
      <w:r>
        <w:rPr>
          <w:rFonts w:eastAsia="仿宋_GB2312"/>
          <w:color w:val="auto"/>
          <w:spacing w:val="-8"/>
          <w:kern w:val="0"/>
          <w:sz w:val="32"/>
          <w:szCs w:val="32"/>
          <w:highlight w:val="none"/>
        </w:rPr>
        <w:t>5）发生在森林防火重点单位危险性大的森林火灾；</w:t>
      </w:r>
    </w:p>
    <w:p>
      <w:pPr>
        <w:widowControl/>
        <w:spacing w:line="560" w:lineRule="exact"/>
        <w:ind w:firstLine="640"/>
        <w:rPr>
          <w:rFonts w:eastAsia="仿宋_GB2312"/>
          <w:color w:val="auto"/>
          <w:kern w:val="0"/>
          <w:sz w:val="32"/>
          <w:szCs w:val="32"/>
          <w:highlight w:val="none"/>
        </w:rPr>
      </w:pPr>
      <w:r>
        <w:rPr>
          <w:rFonts w:eastAsia="仿宋_GB2312"/>
          <w:color w:val="auto"/>
          <w:kern w:val="0"/>
          <w:sz w:val="32"/>
          <w:szCs w:val="32"/>
          <w:highlight w:val="none"/>
        </w:rPr>
        <w:t>（6）</w:t>
      </w:r>
      <w:r>
        <w:rPr>
          <w:rFonts w:eastAsia="仿宋_GB2312"/>
          <w:color w:val="auto"/>
          <w:spacing w:val="-8"/>
          <w:kern w:val="0"/>
          <w:sz w:val="32"/>
          <w:szCs w:val="32"/>
          <w:highlight w:val="none"/>
        </w:rPr>
        <w:t>4小时尚未扑灭</w:t>
      </w:r>
      <w:r>
        <w:rPr>
          <w:rFonts w:eastAsia="仿宋_GB2312"/>
          <w:color w:val="auto"/>
          <w:kern w:val="0"/>
          <w:sz w:val="32"/>
          <w:szCs w:val="32"/>
          <w:highlight w:val="none"/>
        </w:rPr>
        <w:t>明火的森林火灾；</w:t>
      </w:r>
    </w:p>
    <w:p>
      <w:pPr>
        <w:widowControl/>
        <w:spacing w:line="560" w:lineRule="exact"/>
        <w:ind w:firstLine="640"/>
        <w:rPr>
          <w:rFonts w:eastAsia="仿宋_GB2312"/>
          <w:color w:val="auto"/>
          <w:kern w:val="0"/>
          <w:sz w:val="32"/>
          <w:szCs w:val="32"/>
          <w:highlight w:val="none"/>
        </w:rPr>
      </w:pPr>
      <w:r>
        <w:rPr>
          <w:rFonts w:eastAsia="仿宋_GB2312"/>
          <w:color w:val="auto"/>
          <w:kern w:val="0"/>
          <w:sz w:val="32"/>
          <w:szCs w:val="32"/>
          <w:highlight w:val="none"/>
        </w:rPr>
        <w:t>（</w:t>
      </w:r>
      <w:r>
        <w:rPr>
          <w:rFonts w:hint="eastAsia" w:eastAsia="仿宋_GB2312"/>
          <w:color w:val="auto"/>
          <w:kern w:val="0"/>
          <w:sz w:val="32"/>
          <w:szCs w:val="32"/>
          <w:highlight w:val="none"/>
        </w:rPr>
        <w:t>7</w:t>
      </w:r>
      <w:r>
        <w:rPr>
          <w:rFonts w:eastAsia="仿宋_GB2312"/>
          <w:color w:val="auto"/>
          <w:kern w:val="0"/>
          <w:sz w:val="32"/>
          <w:szCs w:val="32"/>
          <w:highlight w:val="none"/>
        </w:rPr>
        <w:t>）其他需要报告的森林火灾。</w:t>
      </w:r>
    </w:p>
    <w:p>
      <w:pPr>
        <w:shd w:val="clear" w:color="auto" w:fill="FFFFFF"/>
        <w:spacing w:line="560" w:lineRule="exact"/>
        <w:ind w:firstLine="640"/>
        <w:rPr>
          <w:rFonts w:eastAsia="黑体"/>
          <w:b/>
          <w:color w:val="auto"/>
          <w:kern w:val="0"/>
          <w:sz w:val="32"/>
          <w:szCs w:val="32"/>
          <w:highlight w:val="none"/>
        </w:rPr>
      </w:pPr>
      <w:r>
        <w:rPr>
          <w:rFonts w:eastAsia="黑体"/>
          <w:b/>
          <w:color w:val="auto"/>
          <w:kern w:val="0"/>
          <w:sz w:val="32"/>
          <w:szCs w:val="32"/>
          <w:highlight w:val="none"/>
        </w:rPr>
        <w:t>6  应急响应</w:t>
      </w:r>
    </w:p>
    <w:p>
      <w:pPr>
        <w:pStyle w:val="9"/>
        <w:shd w:val="clear" w:color="auto" w:fill="FFFFFF"/>
        <w:spacing w:line="560" w:lineRule="exact"/>
        <w:ind w:firstLine="643"/>
        <w:rPr>
          <w:rFonts w:eastAsia="楷体_GB2312"/>
          <w:b/>
          <w:color w:val="auto"/>
          <w:kern w:val="0"/>
          <w:sz w:val="32"/>
          <w:szCs w:val="32"/>
          <w:highlight w:val="none"/>
        </w:rPr>
      </w:pPr>
      <w:r>
        <w:rPr>
          <w:rFonts w:eastAsia="楷体_GB2312"/>
          <w:b/>
          <w:color w:val="auto"/>
          <w:kern w:val="0"/>
          <w:sz w:val="32"/>
          <w:szCs w:val="32"/>
          <w:highlight w:val="none"/>
        </w:rPr>
        <w:t>6.1  分级响应</w:t>
      </w:r>
    </w:p>
    <w:p>
      <w:pPr>
        <w:shd w:val="clear" w:color="auto" w:fill="FFFFFF"/>
        <w:spacing w:line="560" w:lineRule="exact"/>
        <w:ind w:firstLine="640"/>
        <w:rPr>
          <w:rFonts w:ascii="仿宋_GB2312" w:eastAsia="仿宋_GB2312"/>
          <w:color w:val="auto"/>
          <w:kern w:val="0"/>
          <w:sz w:val="32"/>
          <w:szCs w:val="32"/>
          <w:highlight w:val="none"/>
        </w:rPr>
      </w:pPr>
      <w:r>
        <w:rPr>
          <w:rFonts w:eastAsia="仿宋_GB2312"/>
          <w:color w:val="auto"/>
          <w:kern w:val="0"/>
          <w:sz w:val="32"/>
          <w:szCs w:val="32"/>
          <w:highlight w:val="none"/>
        </w:rPr>
        <w:t>根据森林火灾初判级别、应急处置能力和预期影响后果，综合研判确定本级响应级别。按照分级响应的原则，及时调整扑火组织指挥机构和力量。火情发生后，按任务分工组织进行早期处置；预判可能发生一般森林火灾和较大森林</w:t>
      </w:r>
      <w:r>
        <w:rPr>
          <w:rFonts w:ascii="仿宋_GB2312" w:eastAsia="仿宋_GB2312"/>
          <w:color w:val="auto"/>
          <w:kern w:val="0"/>
          <w:sz w:val="32"/>
          <w:szCs w:val="32"/>
          <w:highlight w:val="none"/>
        </w:rPr>
        <w:t>火灾，由</w:t>
      </w:r>
      <w:r>
        <w:rPr>
          <w:rFonts w:hint="eastAsia" w:ascii="仿宋_GB2312" w:eastAsia="仿宋_GB2312"/>
          <w:color w:val="auto"/>
          <w:kern w:val="0"/>
          <w:sz w:val="32"/>
          <w:szCs w:val="32"/>
          <w:highlight w:val="none"/>
        </w:rPr>
        <w:t>区</w:t>
      </w:r>
      <w:r>
        <w:rPr>
          <w:rFonts w:ascii="仿宋_GB2312" w:eastAsia="仿宋_GB2312"/>
          <w:color w:val="auto"/>
          <w:kern w:val="0"/>
          <w:sz w:val="32"/>
          <w:szCs w:val="32"/>
          <w:highlight w:val="none"/>
        </w:rPr>
        <w:t>级森林防灭火指挥机构为主组织处</w:t>
      </w:r>
      <w:r>
        <w:rPr>
          <w:rFonts w:hint="eastAsia" w:ascii="仿宋_GB2312" w:eastAsia="仿宋_GB2312"/>
          <w:color w:val="auto"/>
          <w:kern w:val="0"/>
          <w:sz w:val="32"/>
          <w:szCs w:val="32"/>
          <w:highlight w:val="none"/>
        </w:rPr>
        <w:t>置</w:t>
      </w:r>
      <w:r>
        <w:rPr>
          <w:rFonts w:ascii="仿宋_GB2312" w:eastAsia="仿宋_GB2312"/>
          <w:color w:val="auto"/>
          <w:kern w:val="0"/>
          <w:sz w:val="32"/>
          <w:szCs w:val="32"/>
          <w:highlight w:val="none"/>
        </w:rPr>
        <w:t>；</w:t>
      </w:r>
      <w:r>
        <w:rPr>
          <w:rFonts w:hint="eastAsia" w:ascii="仿宋_GB2312" w:eastAsia="仿宋_GB2312"/>
          <w:color w:val="auto"/>
          <w:kern w:val="0"/>
          <w:sz w:val="32"/>
          <w:szCs w:val="32"/>
          <w:highlight w:val="none"/>
        </w:rPr>
        <w:t>预判</w:t>
      </w:r>
      <w:r>
        <w:rPr>
          <w:rFonts w:ascii="仿宋_GB2312" w:eastAsia="仿宋_GB2312"/>
          <w:color w:val="auto"/>
          <w:kern w:val="0"/>
          <w:sz w:val="32"/>
          <w:szCs w:val="32"/>
          <w:highlight w:val="none"/>
        </w:rPr>
        <w:t>发生重大森林火灾，</w:t>
      </w:r>
      <w:r>
        <w:rPr>
          <w:rFonts w:hint="eastAsia" w:eastAsia="仿宋_GB2312"/>
          <w:color w:val="auto"/>
          <w:kern w:val="0"/>
          <w:sz w:val="32"/>
          <w:szCs w:val="32"/>
          <w:highlight w:val="none"/>
        </w:rPr>
        <w:t>及时提高响应级别，报请</w:t>
      </w:r>
      <w:r>
        <w:rPr>
          <w:rFonts w:eastAsia="仿宋_GB2312"/>
          <w:color w:val="auto"/>
          <w:kern w:val="0"/>
          <w:sz w:val="32"/>
          <w:szCs w:val="32"/>
          <w:highlight w:val="none"/>
        </w:rPr>
        <w:t>由市森林防灭火指挥机构</w:t>
      </w:r>
      <w:r>
        <w:rPr>
          <w:rFonts w:hint="eastAsia" w:eastAsia="仿宋_GB2312"/>
          <w:color w:val="auto"/>
          <w:kern w:val="0"/>
          <w:sz w:val="32"/>
          <w:szCs w:val="32"/>
          <w:highlight w:val="none"/>
        </w:rPr>
        <w:t>为主组织处置</w:t>
      </w:r>
      <w:r>
        <w:rPr>
          <w:rFonts w:eastAsia="仿宋_GB2312"/>
          <w:color w:val="auto"/>
          <w:kern w:val="0"/>
          <w:sz w:val="32"/>
          <w:szCs w:val="32"/>
          <w:highlight w:val="none"/>
        </w:rPr>
        <w:t>。</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.2  响应措施</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火灾发生后，先研判气象</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地形</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环境等情况</w:t>
      </w:r>
      <w:r>
        <w:rPr>
          <w:rFonts w:hint="eastAsia" w:ascii="仿宋_GB2312" w:eastAsia="仿宋_GB2312"/>
          <w:color w:val="auto"/>
          <w:kern w:val="0"/>
          <w:sz w:val="32"/>
          <w:szCs w:val="32"/>
          <w:highlight w:val="none"/>
        </w:rPr>
        <w:t>及</w:t>
      </w:r>
      <w:r>
        <w:rPr>
          <w:rFonts w:ascii="仿宋_GB2312" w:eastAsia="仿宋_GB2312"/>
          <w:color w:val="auto"/>
          <w:kern w:val="0"/>
          <w:sz w:val="32"/>
          <w:szCs w:val="32"/>
          <w:highlight w:val="none"/>
        </w:rPr>
        <w:t>是否威胁人员密集居住地和重要危险设施</w:t>
      </w:r>
      <w:r>
        <w:rPr>
          <w:rFonts w:hint="eastAsia" w:ascii="仿宋_GB2312" w:eastAsia="仿宋_GB2312"/>
          <w:color w:val="auto"/>
          <w:kern w:val="0"/>
          <w:sz w:val="32"/>
          <w:szCs w:val="32"/>
          <w:highlight w:val="none"/>
        </w:rPr>
        <w:t>，科学组织施救。</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.2.1  扑救火灾</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立即就地就近组织地方专业</w:t>
      </w:r>
      <w:r>
        <w:rPr>
          <w:rFonts w:hint="eastAsia" w:ascii="仿宋_GB2312" w:eastAsia="仿宋_GB2312"/>
          <w:color w:val="auto"/>
          <w:kern w:val="0"/>
          <w:sz w:val="32"/>
          <w:szCs w:val="32"/>
          <w:highlight w:val="none"/>
        </w:rPr>
        <w:t>、半专业</w:t>
      </w:r>
      <w:r>
        <w:rPr>
          <w:rFonts w:ascii="仿宋_GB2312" w:eastAsia="仿宋_GB2312"/>
          <w:color w:val="auto"/>
          <w:kern w:val="0"/>
          <w:sz w:val="32"/>
          <w:szCs w:val="32"/>
          <w:highlight w:val="none"/>
        </w:rPr>
        <w:t>防扑火队伍、国家综合性消防救援队伍等力量参与扑救</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力争将火灾扑灭在初起阶段。必要时，组织协调当地解放军等救援力量参与扑救。</w:t>
      </w:r>
    </w:p>
    <w:p>
      <w:pPr>
        <w:shd w:val="clear" w:color="auto" w:fill="FFFFFF"/>
        <w:spacing w:line="560" w:lineRule="exact"/>
        <w:ind w:firstLine="640" w:firstLineChars="200"/>
        <w:rPr>
          <w:rFonts w:ascii="仿宋_GB2312" w:eastAsia="仿宋_GB2312"/>
          <w:color w:val="auto"/>
          <w:kern w:val="0"/>
          <w:sz w:val="32"/>
          <w:szCs w:val="32"/>
          <w:highlight w:val="none"/>
        </w:rPr>
      </w:pPr>
      <w:r>
        <w:rPr>
          <w:rFonts w:ascii="仿宋_GB2312" w:eastAsia="仿宋_GB2312"/>
          <w:color w:val="auto"/>
          <w:kern w:val="0"/>
          <w:sz w:val="32"/>
          <w:szCs w:val="32"/>
          <w:highlight w:val="none"/>
        </w:rPr>
        <w:t>各扑火力量在火场前线指挥部的统一调度指挥下，明确任务分工，落实扑救责任</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科学组织扑救</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在确保扑火人员安全情况下</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迅速有序开展扑救工作</w:t>
      </w:r>
      <w:r>
        <w:rPr>
          <w:rFonts w:hint="eastAsia" w:ascii="仿宋_GB2312" w:eastAsia="仿宋_GB2312"/>
          <w:color w:val="auto"/>
          <w:kern w:val="0"/>
          <w:sz w:val="32"/>
          <w:szCs w:val="32"/>
          <w:highlight w:val="none"/>
        </w:rPr>
        <w:t>，严防各类次生灾害发生。</w:t>
      </w:r>
      <w:r>
        <w:rPr>
          <w:rFonts w:ascii="仿宋_GB2312" w:eastAsia="仿宋_GB2312"/>
          <w:color w:val="auto"/>
          <w:kern w:val="0"/>
          <w:sz w:val="32"/>
          <w:szCs w:val="32"/>
          <w:highlight w:val="none"/>
        </w:rPr>
        <w:t>现场指挥员要认真分析地理环境</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气象条件和火场态势，在扑火队伍行进、宿营地选择和扑火作业时，加强火场管理</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时刻注意观察天气和火势变化，提前预设紧急避险措施</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确保各类扑火人员安全。</w:t>
      </w:r>
      <w:r>
        <w:rPr>
          <w:rFonts w:hint="eastAsia" w:ascii="仿宋_GB2312" w:eastAsia="仿宋_GB2312"/>
          <w:color w:val="auto"/>
          <w:kern w:val="0"/>
          <w:sz w:val="32"/>
          <w:szCs w:val="32"/>
          <w:highlight w:val="none"/>
        </w:rPr>
        <w:t>不得动员残疾人、孕妇和未成年人以及其他不适宜参加森林火灾扑救的人员参加扑救工作。</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.2.2  转移安置人员</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当居民点</w:t>
      </w:r>
      <w:r>
        <w:rPr>
          <w:rFonts w:hint="eastAsia" w:ascii="仿宋_GB2312" w:eastAsia="仿宋_GB2312"/>
          <w:color w:val="auto"/>
          <w:kern w:val="0"/>
          <w:sz w:val="32"/>
          <w:szCs w:val="32"/>
          <w:highlight w:val="none"/>
        </w:rPr>
        <w:t>、学校等</w:t>
      </w:r>
      <w:r>
        <w:rPr>
          <w:rFonts w:ascii="仿宋_GB2312" w:eastAsia="仿宋_GB2312"/>
          <w:color w:val="auto"/>
          <w:kern w:val="0"/>
          <w:sz w:val="32"/>
          <w:szCs w:val="32"/>
          <w:highlight w:val="none"/>
        </w:rPr>
        <w:t>人员密集区受到森林火灾威胁时，及时采取有效阻火措施，</w:t>
      </w:r>
      <w:r>
        <w:rPr>
          <w:rFonts w:hint="eastAsia" w:ascii="仿宋_GB2312" w:eastAsia="仿宋_GB2312"/>
          <w:color w:val="auto"/>
          <w:kern w:val="0"/>
          <w:sz w:val="32"/>
          <w:szCs w:val="32"/>
          <w:highlight w:val="none"/>
        </w:rPr>
        <w:t>按照</w:t>
      </w:r>
      <w:r>
        <w:rPr>
          <w:rFonts w:ascii="仿宋_GB2312" w:eastAsia="仿宋_GB2312"/>
          <w:color w:val="auto"/>
          <w:kern w:val="0"/>
          <w:sz w:val="32"/>
          <w:szCs w:val="32"/>
          <w:highlight w:val="none"/>
        </w:rPr>
        <w:t>紧急疏散方案，有组织、有秩序地及时疏散居民</w:t>
      </w:r>
      <w:r>
        <w:rPr>
          <w:rFonts w:hint="eastAsia" w:ascii="仿宋_GB2312" w:eastAsia="仿宋_GB2312"/>
          <w:color w:val="auto"/>
          <w:kern w:val="0"/>
          <w:sz w:val="32"/>
          <w:szCs w:val="32"/>
          <w:highlight w:val="none"/>
        </w:rPr>
        <w:t>和</w:t>
      </w:r>
      <w:r>
        <w:rPr>
          <w:rFonts w:ascii="仿宋_GB2312" w:eastAsia="仿宋_GB2312"/>
          <w:color w:val="auto"/>
          <w:kern w:val="0"/>
          <w:sz w:val="32"/>
          <w:szCs w:val="32"/>
          <w:highlight w:val="none"/>
        </w:rPr>
        <w:t>受威胁人员，确保人民群众生命安全。妥善做好转移群众安置工作，确保群众有住处</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有饭吃、有水喝、有衣穿、有必要</w:t>
      </w:r>
      <w:r>
        <w:rPr>
          <w:rFonts w:hint="eastAsia" w:ascii="仿宋_GB2312" w:eastAsia="仿宋_GB2312"/>
          <w:color w:val="auto"/>
          <w:kern w:val="0"/>
          <w:sz w:val="32"/>
          <w:szCs w:val="32"/>
          <w:highlight w:val="none"/>
        </w:rPr>
        <w:t>的</w:t>
      </w:r>
      <w:r>
        <w:rPr>
          <w:rFonts w:ascii="仿宋_GB2312" w:eastAsia="仿宋_GB2312"/>
          <w:color w:val="auto"/>
          <w:kern w:val="0"/>
          <w:sz w:val="32"/>
          <w:szCs w:val="32"/>
          <w:highlight w:val="none"/>
        </w:rPr>
        <w:t>医疗</w:t>
      </w:r>
      <w:r>
        <w:rPr>
          <w:rFonts w:hint="eastAsia" w:ascii="仿宋_GB2312" w:eastAsia="仿宋_GB2312"/>
          <w:color w:val="auto"/>
          <w:kern w:val="0"/>
          <w:sz w:val="32"/>
          <w:szCs w:val="32"/>
          <w:highlight w:val="none"/>
        </w:rPr>
        <w:t>救治条件</w:t>
      </w:r>
      <w:r>
        <w:rPr>
          <w:rFonts w:ascii="仿宋_GB2312" w:eastAsia="仿宋_GB2312"/>
          <w:color w:val="auto"/>
          <w:kern w:val="0"/>
          <w:sz w:val="32"/>
          <w:szCs w:val="32"/>
          <w:highlight w:val="none"/>
        </w:rPr>
        <w:t>。</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.2.3  救治伤员</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组织医护人员和救护车辆在扑救现场待命</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如有伤病员迅速送医院治疗，必要时对重伤员实施异地救治。视情派出卫生应急队伍赶赴火灾发生地，成立临时医院或医疗点，实施现场救治。</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.2.</w:t>
      </w:r>
      <w:r>
        <w:rPr>
          <w:rFonts w:hint="eastAsia" w:eastAsia="楷体_GB2312"/>
          <w:b/>
          <w:color w:val="auto"/>
          <w:kern w:val="0"/>
          <w:sz w:val="32"/>
          <w:szCs w:val="32"/>
          <w:highlight w:val="none"/>
        </w:rPr>
        <w:t>4</w:t>
      </w:r>
      <w:r>
        <w:rPr>
          <w:rFonts w:eastAsia="楷体_GB2312"/>
          <w:b/>
          <w:color w:val="auto"/>
          <w:kern w:val="0"/>
          <w:sz w:val="32"/>
          <w:szCs w:val="32"/>
          <w:highlight w:val="none"/>
        </w:rPr>
        <w:t xml:space="preserve">  保护重要目标</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当军事设施、核设施</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危险化学品生产储存设施设备、油气管道</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铁路线路、特高压密集输电通道等重要目标物和公共卫生</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社会安全等重大危险源受到火灾威胁时，迅速调集专业队伍，在专业人员指导并确保救援人员安全的前提下全力消除威胁，组织抢救、运送、转移重要物资，确保目标安全。</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.2.</w:t>
      </w:r>
      <w:r>
        <w:rPr>
          <w:rFonts w:hint="eastAsia" w:eastAsia="楷体_GB2312"/>
          <w:b/>
          <w:color w:val="auto"/>
          <w:kern w:val="0"/>
          <w:sz w:val="32"/>
          <w:szCs w:val="32"/>
          <w:highlight w:val="none"/>
        </w:rPr>
        <w:t>5</w:t>
      </w:r>
      <w:r>
        <w:rPr>
          <w:rFonts w:eastAsia="楷体_GB2312"/>
          <w:b/>
          <w:color w:val="auto"/>
          <w:kern w:val="0"/>
          <w:sz w:val="32"/>
          <w:szCs w:val="32"/>
          <w:highlight w:val="none"/>
        </w:rPr>
        <w:t xml:space="preserve">  维护社会治安</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加强火灾受影响区域社会治安</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道路交通等管理，严厉打击盗窃、抢劫、哄抢救灾物资、传播谣言</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堵塞交通等违法犯罪行为。在金融单位、储备仓库等重要场所加强治安巡逻，维护社会稳定。</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.2.</w:t>
      </w:r>
      <w:r>
        <w:rPr>
          <w:rFonts w:hint="eastAsia" w:eastAsia="楷体_GB2312"/>
          <w:b/>
          <w:color w:val="auto"/>
          <w:kern w:val="0"/>
          <w:sz w:val="32"/>
          <w:szCs w:val="32"/>
          <w:highlight w:val="none"/>
        </w:rPr>
        <w:t>6</w:t>
      </w:r>
      <w:r>
        <w:rPr>
          <w:rFonts w:eastAsia="楷体_GB2312"/>
          <w:b/>
          <w:color w:val="auto"/>
          <w:kern w:val="0"/>
          <w:sz w:val="32"/>
          <w:szCs w:val="32"/>
          <w:highlight w:val="none"/>
        </w:rPr>
        <w:t xml:space="preserve">  发布信息</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通过授权发布、发新闻稿、接受记者采访、举行新闻发布会和</w:t>
      </w:r>
      <w:r>
        <w:rPr>
          <w:rFonts w:hint="eastAsia" w:ascii="仿宋_GB2312" w:eastAsia="仿宋_GB2312"/>
          <w:color w:val="auto"/>
          <w:kern w:val="0"/>
          <w:sz w:val="32"/>
          <w:szCs w:val="32"/>
          <w:highlight w:val="none"/>
        </w:rPr>
        <w:t>通过</w:t>
      </w:r>
      <w:r>
        <w:rPr>
          <w:rFonts w:ascii="仿宋_GB2312" w:eastAsia="仿宋_GB2312"/>
          <w:color w:val="auto"/>
          <w:kern w:val="0"/>
          <w:sz w:val="32"/>
          <w:szCs w:val="32"/>
          <w:highlight w:val="none"/>
        </w:rPr>
        <w:t>专业网站、官方微博、微信公众号等多种方式、途径，及时、准确、客观、全面向社会发布森林火灾和应对工作信息，回应社会关切</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加强舆情引导和自媒体管理</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防止传播谣言和不实信息</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及时辟谣澄清</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以正视听。发布内容包括起火原因</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起火时间、火灾地点、过火面积、损失情况、扑救过程和火案查处、责任追究情况等。</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.2.</w:t>
      </w:r>
      <w:r>
        <w:rPr>
          <w:rFonts w:hint="eastAsia" w:eastAsia="楷体_GB2312"/>
          <w:b/>
          <w:color w:val="auto"/>
          <w:kern w:val="0"/>
          <w:sz w:val="32"/>
          <w:szCs w:val="32"/>
          <w:highlight w:val="none"/>
        </w:rPr>
        <w:t>7</w:t>
      </w:r>
      <w:r>
        <w:rPr>
          <w:rFonts w:eastAsia="楷体_GB2312"/>
          <w:b/>
          <w:color w:val="auto"/>
          <w:kern w:val="0"/>
          <w:sz w:val="32"/>
          <w:szCs w:val="32"/>
          <w:highlight w:val="none"/>
        </w:rPr>
        <w:t xml:space="preserve">  火场清理看守</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森林火灾</w:t>
      </w:r>
      <w:r>
        <w:rPr>
          <w:rFonts w:hint="eastAsia" w:ascii="仿宋_GB2312" w:eastAsia="仿宋_GB2312"/>
          <w:color w:val="auto"/>
          <w:kern w:val="0"/>
          <w:sz w:val="32"/>
          <w:szCs w:val="32"/>
          <w:highlight w:val="none"/>
        </w:rPr>
        <w:t>明火</w:t>
      </w:r>
      <w:r>
        <w:rPr>
          <w:rFonts w:ascii="仿宋_GB2312" w:eastAsia="仿宋_GB2312"/>
          <w:color w:val="auto"/>
          <w:kern w:val="0"/>
          <w:sz w:val="32"/>
          <w:szCs w:val="32"/>
          <w:highlight w:val="none"/>
        </w:rPr>
        <w:t>扑灭后，继续组织扑火人员做好防止复燃和余火清理工作，划分责任区域，并留足人员看守火场。经检查验收，达到无火、无烟、无</w:t>
      </w:r>
      <w:r>
        <w:rPr>
          <w:rFonts w:hint="eastAsia" w:ascii="仿宋_GB2312" w:eastAsia="仿宋_GB2312"/>
          <w:color w:val="auto"/>
          <w:kern w:val="0"/>
          <w:sz w:val="32"/>
          <w:szCs w:val="32"/>
          <w:highlight w:val="none"/>
        </w:rPr>
        <w:t>汽</w:t>
      </w:r>
      <w:r>
        <w:rPr>
          <w:rFonts w:ascii="仿宋_GB2312" w:eastAsia="仿宋_GB2312"/>
          <w:color w:val="auto"/>
          <w:kern w:val="0"/>
          <w:sz w:val="32"/>
          <w:szCs w:val="32"/>
          <w:highlight w:val="none"/>
        </w:rPr>
        <w:t>后，扑火人员方可撤离。原则上，参与扑救的国家综合性消防救援力量</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跨</w:t>
      </w:r>
      <w:r>
        <w:rPr>
          <w:rFonts w:hint="eastAsia" w:ascii="仿宋_GB2312" w:eastAsia="仿宋_GB2312"/>
          <w:color w:val="auto"/>
          <w:kern w:val="0"/>
          <w:sz w:val="32"/>
          <w:szCs w:val="32"/>
          <w:highlight w:val="none"/>
        </w:rPr>
        <w:t>区域</w:t>
      </w:r>
      <w:r>
        <w:rPr>
          <w:rFonts w:ascii="仿宋_GB2312" w:eastAsia="仿宋_GB2312"/>
          <w:color w:val="auto"/>
          <w:kern w:val="0"/>
          <w:sz w:val="32"/>
          <w:szCs w:val="32"/>
          <w:highlight w:val="none"/>
        </w:rPr>
        <w:t>增援的地方专业防扑火力量不担负</w:t>
      </w:r>
      <w:r>
        <w:rPr>
          <w:rFonts w:hint="eastAsia" w:ascii="仿宋_GB2312" w:eastAsia="仿宋_GB2312"/>
          <w:color w:val="auto"/>
          <w:kern w:val="0"/>
          <w:sz w:val="32"/>
          <w:szCs w:val="32"/>
          <w:highlight w:val="none"/>
        </w:rPr>
        <w:t>后续清理和</w:t>
      </w:r>
      <w:r>
        <w:rPr>
          <w:rFonts w:ascii="仿宋_GB2312" w:eastAsia="仿宋_GB2312"/>
          <w:color w:val="auto"/>
          <w:kern w:val="0"/>
          <w:sz w:val="32"/>
          <w:szCs w:val="32"/>
          <w:highlight w:val="none"/>
        </w:rPr>
        <w:t>看守火场任务。</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.2.</w:t>
      </w:r>
      <w:r>
        <w:rPr>
          <w:rFonts w:hint="eastAsia" w:eastAsia="楷体_GB2312"/>
          <w:b/>
          <w:color w:val="auto"/>
          <w:kern w:val="0"/>
          <w:sz w:val="32"/>
          <w:szCs w:val="32"/>
          <w:highlight w:val="none"/>
        </w:rPr>
        <w:t>8</w:t>
      </w:r>
      <w:r>
        <w:rPr>
          <w:rFonts w:eastAsia="楷体_GB2312"/>
          <w:b/>
          <w:color w:val="auto"/>
          <w:kern w:val="0"/>
          <w:sz w:val="32"/>
          <w:szCs w:val="32"/>
          <w:highlight w:val="none"/>
        </w:rPr>
        <w:t xml:space="preserve">  应急结束</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在森林火灾全部扑灭、火场清理验收合格、次生灾害后果基本消除后，由启动应急响应的机构决定终止应急响应。</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.2.</w:t>
      </w:r>
      <w:r>
        <w:rPr>
          <w:rFonts w:hint="eastAsia" w:eastAsia="楷体_GB2312"/>
          <w:b/>
          <w:color w:val="auto"/>
          <w:kern w:val="0"/>
          <w:sz w:val="32"/>
          <w:szCs w:val="32"/>
          <w:highlight w:val="none"/>
        </w:rPr>
        <w:t>9</w:t>
      </w:r>
      <w:r>
        <w:rPr>
          <w:rFonts w:eastAsia="楷体_GB2312"/>
          <w:b/>
          <w:color w:val="auto"/>
          <w:kern w:val="0"/>
          <w:sz w:val="32"/>
          <w:szCs w:val="32"/>
          <w:highlight w:val="none"/>
        </w:rPr>
        <w:t xml:space="preserve">  善后处置</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做好遇难人员的善后工作，抚慰遇难者家属。对因扑救森林火灾负伤、致残或者死亡的人员，</w:t>
      </w:r>
      <w:r>
        <w:rPr>
          <w:rFonts w:hint="eastAsia" w:ascii="仿宋_GB2312" w:eastAsia="仿宋_GB2312"/>
          <w:color w:val="auto"/>
          <w:kern w:val="0"/>
          <w:sz w:val="32"/>
          <w:szCs w:val="32"/>
          <w:highlight w:val="none"/>
        </w:rPr>
        <w:t>当地政府或有关部门</w:t>
      </w:r>
      <w:r>
        <w:rPr>
          <w:rFonts w:ascii="仿宋_GB2312" w:eastAsia="仿宋_GB2312"/>
          <w:color w:val="auto"/>
          <w:kern w:val="0"/>
          <w:sz w:val="32"/>
          <w:szCs w:val="32"/>
          <w:highlight w:val="none"/>
        </w:rPr>
        <w:t>按照国家有关规定给予医疗、抚恤</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褒扬。</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 xml:space="preserve">.3  </w:t>
      </w:r>
      <w:r>
        <w:rPr>
          <w:rFonts w:hint="eastAsia" w:eastAsia="楷体_GB2312"/>
          <w:b/>
          <w:color w:val="auto"/>
          <w:kern w:val="0"/>
          <w:sz w:val="32"/>
          <w:szCs w:val="32"/>
          <w:highlight w:val="none"/>
        </w:rPr>
        <w:t>区级</w:t>
      </w:r>
      <w:r>
        <w:rPr>
          <w:rFonts w:eastAsia="楷体_GB2312"/>
          <w:b/>
          <w:color w:val="auto"/>
          <w:kern w:val="0"/>
          <w:sz w:val="32"/>
          <w:szCs w:val="32"/>
          <w:highlight w:val="none"/>
        </w:rPr>
        <w:t>层面应对工作</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森林火灾发生后，根据火灾严重程度、火场发展态势和当地扑救情况，</w:t>
      </w:r>
      <w:r>
        <w:rPr>
          <w:rFonts w:hint="eastAsia" w:ascii="仿宋_GB2312" w:eastAsia="仿宋_GB2312"/>
          <w:color w:val="auto"/>
          <w:kern w:val="0"/>
          <w:sz w:val="32"/>
          <w:szCs w:val="32"/>
          <w:highlight w:val="none"/>
        </w:rPr>
        <w:t>区级</w:t>
      </w:r>
      <w:r>
        <w:rPr>
          <w:rFonts w:ascii="仿宋_GB2312" w:eastAsia="仿宋_GB2312"/>
          <w:color w:val="auto"/>
          <w:kern w:val="0"/>
          <w:sz w:val="32"/>
          <w:szCs w:val="32"/>
          <w:highlight w:val="none"/>
        </w:rPr>
        <w:t>层面应对工作设定</w:t>
      </w:r>
      <w:r>
        <w:rPr>
          <w:rFonts w:hint="eastAsia" w:ascii="仿宋_GB2312" w:eastAsia="仿宋_GB2312"/>
          <w:color w:val="auto"/>
          <w:kern w:val="0"/>
          <w:sz w:val="32"/>
          <w:szCs w:val="32"/>
          <w:highlight w:val="none"/>
        </w:rPr>
        <w:t>三级、二级、一级3</w:t>
      </w:r>
      <w:r>
        <w:rPr>
          <w:rFonts w:ascii="仿宋_GB2312" w:eastAsia="仿宋_GB2312"/>
          <w:color w:val="auto"/>
          <w:kern w:val="0"/>
          <w:sz w:val="32"/>
          <w:szCs w:val="32"/>
          <w:highlight w:val="none"/>
        </w:rPr>
        <w:t>个响应等级</w:t>
      </w:r>
      <w:r>
        <w:rPr>
          <w:rFonts w:hint="eastAsia" w:ascii="仿宋_GB2312" w:eastAsia="仿宋_GB2312"/>
          <w:color w:val="auto"/>
          <w:kern w:val="0"/>
          <w:sz w:val="32"/>
          <w:szCs w:val="32"/>
          <w:highlight w:val="none"/>
        </w:rPr>
        <w:t>，并通知相关镇、街根据响应等级落实相应措施</w:t>
      </w:r>
      <w:r>
        <w:rPr>
          <w:rFonts w:ascii="仿宋_GB2312" w:eastAsia="仿宋_GB2312"/>
          <w:color w:val="auto"/>
          <w:kern w:val="0"/>
          <w:sz w:val="32"/>
          <w:szCs w:val="32"/>
          <w:highlight w:val="none"/>
        </w:rPr>
        <w:t>。</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 xml:space="preserve">.3.1  </w:t>
      </w:r>
      <w:r>
        <w:rPr>
          <w:rFonts w:hint="eastAsia" w:eastAsia="楷体_GB2312"/>
          <w:b/>
          <w:color w:val="auto"/>
          <w:kern w:val="0"/>
          <w:sz w:val="32"/>
          <w:szCs w:val="32"/>
          <w:highlight w:val="none"/>
        </w:rPr>
        <w:t>三</w:t>
      </w:r>
      <w:r>
        <w:rPr>
          <w:rFonts w:eastAsia="楷体_GB2312"/>
          <w:b/>
          <w:color w:val="auto"/>
          <w:kern w:val="0"/>
          <w:sz w:val="32"/>
          <w:szCs w:val="32"/>
          <w:highlight w:val="none"/>
        </w:rPr>
        <w:t>级响应</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.3.1.1  启动条件</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（1）</w:t>
      </w:r>
      <w:r>
        <w:rPr>
          <w:rFonts w:ascii="仿宋_GB2312" w:hAnsi="宋体" w:eastAsia="仿宋_GB2312" w:cs="仿宋_GB2312"/>
          <w:color w:val="auto"/>
          <w:kern w:val="0"/>
          <w:sz w:val="31"/>
          <w:szCs w:val="31"/>
          <w:highlight w:val="none"/>
          <w:lang w:bidi="ar"/>
        </w:rPr>
        <w:t>舆情关注，</w:t>
      </w:r>
      <w:r>
        <w:rPr>
          <w:rFonts w:hint="eastAsia" w:ascii="仿宋_GB2312" w:hAnsi="宋体" w:eastAsia="仿宋_GB2312" w:cs="仿宋_GB2312"/>
          <w:color w:val="auto"/>
          <w:kern w:val="0"/>
          <w:sz w:val="31"/>
          <w:szCs w:val="31"/>
          <w:highlight w:val="none"/>
          <w:lang w:bidi="ar"/>
        </w:rPr>
        <w:t>区</w:t>
      </w:r>
      <w:r>
        <w:rPr>
          <w:rFonts w:ascii="仿宋_GB2312" w:hAnsi="宋体" w:eastAsia="仿宋_GB2312" w:cs="仿宋_GB2312"/>
          <w:color w:val="auto"/>
          <w:kern w:val="0"/>
          <w:sz w:val="31"/>
          <w:szCs w:val="31"/>
          <w:highlight w:val="none"/>
          <w:lang w:bidi="ar"/>
        </w:rPr>
        <w:t>委办公</w:t>
      </w:r>
      <w:r>
        <w:rPr>
          <w:rFonts w:hint="eastAsia" w:ascii="仿宋_GB2312" w:hAnsi="宋体" w:eastAsia="仿宋_GB2312" w:cs="仿宋_GB2312"/>
          <w:color w:val="auto"/>
          <w:kern w:val="0"/>
          <w:sz w:val="31"/>
          <w:szCs w:val="31"/>
          <w:highlight w:val="none"/>
          <w:lang w:bidi="ar"/>
        </w:rPr>
        <w:t>室</w:t>
      </w:r>
      <w:r>
        <w:rPr>
          <w:rFonts w:ascii="仿宋_GB2312" w:hAnsi="宋体" w:eastAsia="仿宋_GB2312" w:cs="仿宋_GB2312"/>
          <w:color w:val="auto"/>
          <w:kern w:val="0"/>
          <w:sz w:val="31"/>
          <w:szCs w:val="31"/>
          <w:highlight w:val="none"/>
          <w:lang w:bidi="ar"/>
        </w:rPr>
        <w:t>、</w:t>
      </w:r>
      <w:r>
        <w:rPr>
          <w:rFonts w:hint="eastAsia" w:ascii="仿宋_GB2312" w:hAnsi="宋体" w:eastAsia="仿宋_GB2312" w:cs="仿宋_GB2312"/>
          <w:color w:val="auto"/>
          <w:kern w:val="0"/>
          <w:sz w:val="31"/>
          <w:szCs w:val="31"/>
          <w:highlight w:val="none"/>
          <w:lang w:bidi="ar"/>
        </w:rPr>
        <w:t>区</w:t>
      </w:r>
      <w:r>
        <w:rPr>
          <w:rFonts w:ascii="仿宋_GB2312" w:hAnsi="宋体" w:eastAsia="仿宋_GB2312" w:cs="仿宋_GB2312"/>
          <w:color w:val="auto"/>
          <w:kern w:val="0"/>
          <w:sz w:val="31"/>
          <w:szCs w:val="31"/>
          <w:highlight w:val="none"/>
          <w:lang w:bidi="ar"/>
        </w:rPr>
        <w:t>政府办公</w:t>
      </w:r>
      <w:r>
        <w:rPr>
          <w:rFonts w:hint="eastAsia" w:ascii="仿宋_GB2312" w:hAnsi="宋体" w:eastAsia="仿宋_GB2312" w:cs="仿宋_GB2312"/>
          <w:color w:val="auto"/>
          <w:kern w:val="0"/>
          <w:sz w:val="31"/>
          <w:szCs w:val="31"/>
          <w:highlight w:val="none"/>
          <w:lang w:bidi="ar"/>
        </w:rPr>
        <w:t>室</w:t>
      </w:r>
      <w:r>
        <w:rPr>
          <w:rFonts w:ascii="仿宋_GB2312" w:hAnsi="宋体" w:eastAsia="仿宋_GB2312" w:cs="仿宋_GB2312"/>
          <w:color w:val="auto"/>
          <w:kern w:val="0"/>
          <w:sz w:val="31"/>
          <w:szCs w:val="31"/>
          <w:highlight w:val="none"/>
          <w:lang w:bidi="ar"/>
        </w:rPr>
        <w:t>要求核查</w:t>
      </w:r>
      <w:r>
        <w:rPr>
          <w:rFonts w:hint="eastAsia" w:ascii="仿宋_GB2312" w:hAnsi="宋体" w:eastAsia="仿宋_GB2312" w:cs="仿宋_GB2312"/>
          <w:color w:val="auto"/>
          <w:kern w:val="0"/>
          <w:sz w:val="31"/>
          <w:szCs w:val="31"/>
          <w:highlight w:val="none"/>
          <w:lang w:bidi="ar"/>
        </w:rPr>
        <w:t>的森林火灾；</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（2）发生在敏感时段、敏感地区，2小时尚未得到有效控制、发展态势持续蔓延扩大的森林火灾；</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（3）发生在区交界地区危险性较大的森林火灾；</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（4）同时发生2起以上森林火灾。</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符合以上条件之一时，经区森防指办公室分析评估，认定灾情达到启动标准，由区森防指办公室主任决定启动三级响应。</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.3.1.</w:t>
      </w:r>
      <w:r>
        <w:rPr>
          <w:rFonts w:hint="eastAsia" w:eastAsia="楷体_GB2312"/>
          <w:b/>
          <w:color w:val="auto"/>
          <w:kern w:val="0"/>
          <w:sz w:val="32"/>
          <w:szCs w:val="32"/>
          <w:highlight w:val="none"/>
        </w:rPr>
        <w:t>2 响应措施</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（1）区森防指办公室进入应急状态，及时调度火灾信息；根据需要派出工作组赶赴火场，指导、协调火灾扑救工作。</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（2）根据需要通知相关专业、半专业防扑火队伍、国家综合性消防救援队伍做好增援准备；</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（3）视情发布高森林火险预警信息；</w:t>
      </w:r>
    </w:p>
    <w:p>
      <w:pPr>
        <w:shd w:val="clear" w:color="auto" w:fill="FFFFFF"/>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（4）根据火场周边环境，提出保护重要目标物及重大危险源安全的建议；</w:t>
      </w:r>
    </w:p>
    <w:p>
      <w:pPr>
        <w:shd w:val="clear" w:color="auto" w:fill="FFFFFF"/>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（5）协调指导区级媒体做好报道。</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 xml:space="preserve">.3.2  </w:t>
      </w:r>
      <w:r>
        <w:rPr>
          <w:rFonts w:hint="eastAsia" w:eastAsia="楷体_GB2312"/>
          <w:b/>
          <w:color w:val="auto"/>
          <w:kern w:val="0"/>
          <w:sz w:val="32"/>
          <w:szCs w:val="32"/>
          <w:highlight w:val="none"/>
        </w:rPr>
        <w:t>二</w:t>
      </w:r>
      <w:r>
        <w:rPr>
          <w:rFonts w:eastAsia="楷体_GB2312"/>
          <w:b/>
          <w:color w:val="auto"/>
          <w:kern w:val="0"/>
          <w:sz w:val="32"/>
          <w:szCs w:val="32"/>
          <w:highlight w:val="none"/>
        </w:rPr>
        <w:t>级响应</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.3.2.1  启动条件</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（1）造成人员受伤（重伤以下）的森林火灾；</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 xml:space="preserve">（2）发生在敏感时段、敏感地区，3小时尚未得到有效控制、发展态势持续蔓延扩大的森林火灾。 </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符合以上条件之一时，经区森防指办公室分析评估，认定灾情达到启动标准并提出建议，由区森防指常务副总指挥决定启动级二级响应。</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.3.</w:t>
      </w:r>
      <w:r>
        <w:rPr>
          <w:rFonts w:hint="eastAsia" w:eastAsia="楷体_GB2312"/>
          <w:b/>
          <w:color w:val="auto"/>
          <w:kern w:val="0"/>
          <w:sz w:val="32"/>
          <w:szCs w:val="32"/>
          <w:highlight w:val="none"/>
        </w:rPr>
        <w:t>2</w:t>
      </w:r>
      <w:r>
        <w:rPr>
          <w:rFonts w:eastAsia="楷体_GB2312"/>
          <w:b/>
          <w:color w:val="auto"/>
          <w:kern w:val="0"/>
          <w:sz w:val="32"/>
          <w:szCs w:val="32"/>
          <w:highlight w:val="none"/>
        </w:rPr>
        <w:t>.</w:t>
      </w:r>
      <w:r>
        <w:rPr>
          <w:rFonts w:hint="eastAsia" w:eastAsia="楷体_GB2312"/>
          <w:b/>
          <w:color w:val="auto"/>
          <w:kern w:val="0"/>
          <w:sz w:val="32"/>
          <w:szCs w:val="32"/>
          <w:highlight w:val="none"/>
        </w:rPr>
        <w:t>2 响应措施</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在三级响应基础上，加强以下应急措施：</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（1）区森防指办公室及时调度火灾情况、分析火情发展态势、研究火灾扑救措施；会同有关部门和专家组成工作组赶赴火场，指导、协调火灾扑救工作。</w:t>
      </w:r>
    </w:p>
    <w:p>
      <w:pPr>
        <w:shd w:val="clear" w:color="auto" w:fill="FFFFFF"/>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（2）根据需要调动相关地方专业防扑火队伍、国家综合性消防救援队伍实施增援扑火；就近协调扑火装备与物资支援火灾扑救工作；</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（3）区应急局对接市气象局掌握天气预报和天气实况服务，做好人工影响天气作业准备；</w:t>
      </w:r>
    </w:p>
    <w:p>
      <w:pPr>
        <w:shd w:val="clear" w:color="auto" w:fill="FFFFFF"/>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（4）指导做好重要目标物和重大危险源的保护；</w:t>
      </w:r>
    </w:p>
    <w:p>
      <w:pPr>
        <w:shd w:val="clear" w:color="auto" w:fill="FFFFFF"/>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（5）视情及时组织新闻发布会，协调指导相关媒体开展报道。</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 xml:space="preserve">.3.3  </w:t>
      </w:r>
      <w:r>
        <w:rPr>
          <w:rFonts w:hint="eastAsia" w:eastAsia="楷体_GB2312"/>
          <w:b/>
          <w:color w:val="auto"/>
          <w:kern w:val="0"/>
          <w:sz w:val="32"/>
          <w:szCs w:val="32"/>
          <w:highlight w:val="none"/>
        </w:rPr>
        <w:t>一</w:t>
      </w:r>
      <w:r>
        <w:rPr>
          <w:rFonts w:eastAsia="楷体_GB2312"/>
          <w:b/>
          <w:color w:val="auto"/>
          <w:kern w:val="0"/>
          <w:sz w:val="32"/>
          <w:szCs w:val="32"/>
          <w:highlight w:val="none"/>
        </w:rPr>
        <w:t>级响应</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.3.3.1  启动条件</w:t>
      </w:r>
    </w:p>
    <w:p>
      <w:pPr>
        <w:widowControl/>
        <w:spacing w:line="560" w:lineRule="exact"/>
        <w:ind w:firstLine="640"/>
        <w:jc w:val="left"/>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（1）</w:t>
      </w:r>
      <w:r>
        <w:rPr>
          <w:rFonts w:ascii="仿宋_GB2312" w:eastAsia="仿宋_GB2312"/>
          <w:color w:val="auto"/>
          <w:kern w:val="0"/>
          <w:sz w:val="32"/>
          <w:szCs w:val="32"/>
          <w:highlight w:val="none"/>
        </w:rPr>
        <w:t>过火面积</w:t>
      </w:r>
      <w:r>
        <w:rPr>
          <w:rFonts w:hint="eastAsia" w:ascii="仿宋_GB2312" w:eastAsia="仿宋_GB2312"/>
          <w:color w:val="auto"/>
          <w:kern w:val="0"/>
          <w:sz w:val="32"/>
          <w:szCs w:val="32"/>
          <w:highlight w:val="none"/>
        </w:rPr>
        <w:t>在1</w:t>
      </w:r>
      <w:r>
        <w:rPr>
          <w:rFonts w:ascii="仿宋_GB2312" w:eastAsia="仿宋_GB2312"/>
          <w:color w:val="auto"/>
          <w:kern w:val="0"/>
          <w:sz w:val="32"/>
          <w:szCs w:val="32"/>
          <w:highlight w:val="none"/>
        </w:rPr>
        <w:t>公顷</w:t>
      </w:r>
      <w:r>
        <w:rPr>
          <w:rFonts w:hint="eastAsia" w:ascii="仿宋_GB2312" w:eastAsia="仿宋_GB2312"/>
          <w:color w:val="auto"/>
          <w:kern w:val="0"/>
          <w:sz w:val="32"/>
          <w:szCs w:val="32"/>
          <w:highlight w:val="none"/>
        </w:rPr>
        <w:t>以下</w:t>
      </w:r>
      <w:r>
        <w:rPr>
          <w:rFonts w:ascii="仿宋_GB2312" w:eastAsia="仿宋_GB2312"/>
          <w:color w:val="auto"/>
          <w:kern w:val="0"/>
          <w:sz w:val="32"/>
          <w:szCs w:val="32"/>
          <w:highlight w:val="none"/>
        </w:rPr>
        <w:t>的森林火灾</w:t>
      </w:r>
      <w:r>
        <w:rPr>
          <w:rFonts w:hint="eastAsia" w:ascii="仿宋_GB2312" w:eastAsia="仿宋_GB2312"/>
          <w:color w:val="auto"/>
          <w:kern w:val="0"/>
          <w:sz w:val="32"/>
          <w:szCs w:val="32"/>
          <w:highlight w:val="none"/>
        </w:rPr>
        <w:t>；</w:t>
      </w:r>
    </w:p>
    <w:p>
      <w:pPr>
        <w:widowControl/>
        <w:spacing w:line="560" w:lineRule="exact"/>
        <w:ind w:firstLine="640"/>
        <w:jc w:val="left"/>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 xml:space="preserve">（2）造成1人以上3人以下死亡或者1人以上10人以下重伤的森林火灾； </w:t>
      </w:r>
    </w:p>
    <w:p>
      <w:pPr>
        <w:widowControl/>
        <w:spacing w:line="560" w:lineRule="exact"/>
        <w:ind w:firstLine="640"/>
        <w:jc w:val="left"/>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（3）发生在敏感时段、敏感地区，4小时尚未得到有效控制的森林火灾；</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（4）发生森林火灾的镇、街已经没有能力和条件有效控制火场蔓延。</w:t>
      </w:r>
    </w:p>
    <w:p>
      <w:pPr>
        <w:widowControl/>
        <w:spacing w:line="560" w:lineRule="exact"/>
        <w:ind w:firstLine="640"/>
        <w:jc w:val="left"/>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符合以上条件之一时，经区森防指办公室分析评估，认定灾情达到启动标准并提出建议，由区森防指总指挥决定启动一级响应。必要时，报请市政府启动应急响应。</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.3.3.</w:t>
      </w:r>
      <w:r>
        <w:rPr>
          <w:rFonts w:hint="eastAsia" w:eastAsia="楷体_GB2312"/>
          <w:b/>
          <w:color w:val="auto"/>
          <w:kern w:val="0"/>
          <w:sz w:val="32"/>
          <w:szCs w:val="32"/>
          <w:highlight w:val="none"/>
        </w:rPr>
        <w:t>2 响应措施</w:t>
      </w:r>
    </w:p>
    <w:p>
      <w:pPr>
        <w:spacing w:line="56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区森防指组织各成员单位依托区应急指挥中心全要素运行，由区政府主要负责同志或区森防指总指挥统一指挥调度;火场设区</w:t>
      </w:r>
      <w:r>
        <w:rPr>
          <w:rFonts w:ascii="仿宋_GB2312" w:eastAsia="仿宋_GB2312"/>
          <w:color w:val="auto"/>
          <w:kern w:val="0"/>
          <w:sz w:val="32"/>
          <w:szCs w:val="32"/>
          <w:highlight w:val="none"/>
        </w:rPr>
        <w:t>森防指火场前线指挥部，下设综合协调、抢险救援、医疗救治、火灾监测、通信保障、交通保障、社会治安、宣传报道等工作组；</w:t>
      </w:r>
      <w:r>
        <w:rPr>
          <w:rFonts w:hint="eastAsia" w:ascii="仿宋_GB2312" w:eastAsia="仿宋_GB2312"/>
          <w:color w:val="auto"/>
          <w:kern w:val="0"/>
          <w:sz w:val="32"/>
          <w:szCs w:val="32"/>
          <w:highlight w:val="none"/>
        </w:rPr>
        <w:t>区</w:t>
      </w:r>
      <w:r>
        <w:rPr>
          <w:rFonts w:ascii="仿宋_GB2312" w:eastAsia="仿宋_GB2312"/>
          <w:color w:val="auto"/>
          <w:kern w:val="0"/>
          <w:sz w:val="32"/>
          <w:szCs w:val="32"/>
          <w:highlight w:val="none"/>
        </w:rPr>
        <w:t>森防指总指挥或常务副总指挥根据需要率工作组赴一线组织指挥火灾扑救工作，主要随行部门为副总指挥单位，其他随行部门根据火灾扑救需求确定。采取以下措施：</w:t>
      </w:r>
    </w:p>
    <w:p>
      <w:pPr>
        <w:pStyle w:val="6"/>
        <w:shd w:val="clear" w:color="auto" w:fill="FFFFFF"/>
        <w:spacing w:before="0" w:beforeAutospacing="0" w:after="0" w:afterAutospacing="0" w:line="560" w:lineRule="exact"/>
        <w:ind w:firstLine="640" w:firstLineChars="200"/>
        <w:jc w:val="both"/>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（1）</w:t>
      </w:r>
      <w:r>
        <w:rPr>
          <w:rFonts w:hint="eastAsia" w:ascii="仿宋_GB2312" w:hAnsi="Times New Roman" w:eastAsia="仿宋_GB2312" w:cs="Times New Roman"/>
          <w:color w:val="auto"/>
          <w:sz w:val="32"/>
          <w:szCs w:val="32"/>
          <w:highlight w:val="none"/>
        </w:rPr>
        <w:t>组织火灾发生地镇党委、政府、街道党委开展抢险救援救灾工作；</w:t>
      </w:r>
    </w:p>
    <w:p>
      <w:pPr>
        <w:pStyle w:val="6"/>
        <w:shd w:val="clear" w:color="auto" w:fill="FFFFFF"/>
        <w:spacing w:before="0" w:beforeAutospacing="0" w:after="0" w:afterAutospacing="0" w:line="560" w:lineRule="exact"/>
        <w:ind w:firstLine="640" w:firstLineChars="200"/>
        <w:jc w:val="both"/>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（2）</w:t>
      </w:r>
      <w:r>
        <w:rPr>
          <w:rFonts w:ascii="仿宋_GB2312" w:hAnsi="Times New Roman" w:eastAsia="仿宋_GB2312" w:cs="Times New Roman"/>
          <w:color w:val="auto"/>
          <w:sz w:val="32"/>
          <w:szCs w:val="32"/>
          <w:highlight w:val="none"/>
        </w:rPr>
        <w:t>增调地方专业</w:t>
      </w:r>
      <w:r>
        <w:rPr>
          <w:rFonts w:hint="eastAsia" w:ascii="仿宋_GB2312" w:hAnsi="Times New Roman" w:eastAsia="仿宋_GB2312" w:cs="Times New Roman"/>
          <w:color w:val="auto"/>
          <w:sz w:val="32"/>
          <w:szCs w:val="32"/>
          <w:highlight w:val="none"/>
        </w:rPr>
        <w:t>、半专业</w:t>
      </w:r>
      <w:r>
        <w:rPr>
          <w:rFonts w:ascii="仿宋_GB2312" w:hAnsi="Times New Roman" w:eastAsia="仿宋_GB2312" w:cs="Times New Roman"/>
          <w:color w:val="auto"/>
          <w:sz w:val="32"/>
          <w:szCs w:val="32"/>
          <w:highlight w:val="none"/>
        </w:rPr>
        <w:t>防扑火队伍、国家综合性消防救援队伍，等跨区域参加火灾扑救工作；增调扑火装备和物资支援火灾扑救工作</w:t>
      </w:r>
      <w:r>
        <w:rPr>
          <w:rFonts w:hint="eastAsia" w:ascii="仿宋_GB2312" w:hAnsi="Times New Roman" w:eastAsia="仿宋_GB2312" w:cs="Times New Roman"/>
          <w:color w:val="auto"/>
          <w:sz w:val="32"/>
          <w:szCs w:val="32"/>
          <w:highlight w:val="none"/>
        </w:rPr>
        <w:t xml:space="preserve">； </w:t>
      </w:r>
    </w:p>
    <w:p>
      <w:pPr>
        <w:pStyle w:val="6"/>
        <w:shd w:val="clear" w:color="auto" w:fill="FFFFFF"/>
        <w:spacing w:before="0" w:beforeAutospacing="0" w:after="0" w:afterAutospacing="0" w:line="560" w:lineRule="exact"/>
        <w:ind w:firstLine="640" w:firstLineChars="200"/>
        <w:jc w:val="both"/>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（3）根据需要向市森林草原防灭火指挥部请求增派专业扑救力量和应急航空救援飞机支援火灾扑救工作；</w:t>
      </w:r>
    </w:p>
    <w:p>
      <w:pPr>
        <w:widowControl/>
        <w:spacing w:line="560" w:lineRule="exact"/>
        <w:ind w:firstLine="641"/>
        <w:jc w:val="left"/>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（4）</w:t>
      </w:r>
      <w:r>
        <w:rPr>
          <w:rFonts w:ascii="仿宋_GB2312" w:eastAsia="仿宋_GB2312"/>
          <w:color w:val="auto"/>
          <w:kern w:val="0"/>
          <w:sz w:val="32"/>
          <w:szCs w:val="32"/>
          <w:highlight w:val="none"/>
        </w:rPr>
        <w:t>根据</w:t>
      </w:r>
      <w:r>
        <w:rPr>
          <w:rFonts w:hint="eastAsia" w:ascii="仿宋_GB2312" w:eastAsia="仿宋_GB2312"/>
          <w:color w:val="auto"/>
          <w:kern w:val="0"/>
          <w:sz w:val="32"/>
          <w:szCs w:val="32"/>
          <w:highlight w:val="none"/>
        </w:rPr>
        <w:t>镇、街</w:t>
      </w:r>
      <w:r>
        <w:rPr>
          <w:rFonts w:ascii="仿宋_GB2312" w:eastAsia="仿宋_GB2312"/>
          <w:color w:val="auto"/>
          <w:kern w:val="0"/>
          <w:sz w:val="32"/>
          <w:szCs w:val="32"/>
          <w:highlight w:val="none"/>
        </w:rPr>
        <w:t>森林防灭火指挥机构请求，安排生活救助物资，增派</w:t>
      </w:r>
      <w:r>
        <w:rPr>
          <w:rFonts w:hint="eastAsia" w:ascii="仿宋_GB2312" w:eastAsia="仿宋_GB2312"/>
          <w:color w:val="auto"/>
          <w:kern w:val="0"/>
          <w:sz w:val="32"/>
          <w:szCs w:val="32"/>
          <w:highlight w:val="none"/>
        </w:rPr>
        <w:t>卫生应急队伍加强伤员</w:t>
      </w:r>
      <w:r>
        <w:rPr>
          <w:rFonts w:ascii="仿宋_GB2312" w:eastAsia="仿宋_GB2312"/>
          <w:color w:val="auto"/>
          <w:kern w:val="0"/>
          <w:sz w:val="32"/>
          <w:szCs w:val="32"/>
          <w:highlight w:val="none"/>
        </w:rPr>
        <w:t>救治</w:t>
      </w:r>
      <w:r>
        <w:rPr>
          <w:rFonts w:hint="eastAsia" w:ascii="仿宋_GB2312" w:eastAsia="仿宋_GB2312"/>
          <w:color w:val="auto"/>
          <w:kern w:val="0"/>
          <w:sz w:val="32"/>
          <w:szCs w:val="32"/>
          <w:highlight w:val="none"/>
        </w:rPr>
        <w:t>，协调</w:t>
      </w:r>
      <w:r>
        <w:rPr>
          <w:rFonts w:ascii="仿宋_GB2312" w:eastAsia="仿宋_GB2312"/>
          <w:color w:val="auto"/>
          <w:kern w:val="0"/>
          <w:sz w:val="32"/>
          <w:szCs w:val="32"/>
          <w:highlight w:val="none"/>
        </w:rPr>
        <w:t>实施跨区域转移受威胁群众</w:t>
      </w:r>
      <w:r>
        <w:rPr>
          <w:rFonts w:hint="eastAsia" w:ascii="仿宋_GB2312" w:eastAsia="仿宋_GB2312"/>
          <w:color w:val="auto"/>
          <w:kern w:val="0"/>
          <w:sz w:val="32"/>
          <w:szCs w:val="32"/>
          <w:highlight w:val="none"/>
        </w:rPr>
        <w:t>；</w:t>
      </w:r>
    </w:p>
    <w:p>
      <w:pPr>
        <w:pStyle w:val="6"/>
        <w:shd w:val="clear" w:color="auto" w:fill="FFFFFF"/>
        <w:spacing w:before="0" w:beforeAutospacing="0" w:after="0" w:afterAutospacing="0" w:line="560" w:lineRule="exact"/>
        <w:ind w:firstLine="640" w:firstLineChars="200"/>
        <w:jc w:val="both"/>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（5）指导协助</w:t>
      </w:r>
      <w:r>
        <w:rPr>
          <w:rFonts w:ascii="仿宋_GB2312" w:hAnsi="Times New Roman" w:eastAsia="仿宋_GB2312" w:cs="Times New Roman"/>
          <w:color w:val="auto"/>
          <w:sz w:val="32"/>
          <w:szCs w:val="32"/>
          <w:highlight w:val="none"/>
        </w:rPr>
        <w:t>抢修通信、电力、交通等基础设施，保障应急通信、电力及物资交通运输畅通</w:t>
      </w:r>
      <w:r>
        <w:rPr>
          <w:rFonts w:hint="eastAsia" w:ascii="仿宋_GB2312" w:hAnsi="Times New Roman" w:eastAsia="仿宋_GB2312" w:cs="Times New Roman"/>
          <w:color w:val="auto"/>
          <w:sz w:val="32"/>
          <w:szCs w:val="32"/>
          <w:highlight w:val="none"/>
        </w:rPr>
        <w:t>；</w:t>
      </w:r>
    </w:p>
    <w:p>
      <w:pPr>
        <w:widowControl/>
        <w:spacing w:line="560" w:lineRule="exact"/>
        <w:ind w:firstLine="641"/>
        <w:jc w:val="left"/>
        <w:rPr>
          <w:rFonts w:ascii="仿宋_GB2312" w:eastAsia="仿宋_GB2312"/>
          <w:color w:val="auto"/>
          <w:kern w:val="0"/>
          <w:sz w:val="32"/>
          <w:szCs w:val="32"/>
          <w:highlight w:val="none"/>
        </w:rPr>
      </w:pPr>
      <w:r>
        <w:rPr>
          <w:rFonts w:ascii="仿宋_GB2312" w:eastAsia="仿宋_GB2312"/>
          <w:color w:val="auto"/>
          <w:kern w:val="0"/>
          <w:sz w:val="32"/>
          <w:szCs w:val="32"/>
          <w:highlight w:val="none"/>
        </w:rPr>
        <w:t>（</w:t>
      </w:r>
      <w:r>
        <w:rPr>
          <w:rFonts w:hint="eastAsia" w:ascii="仿宋_GB2312" w:eastAsia="仿宋_GB2312"/>
          <w:color w:val="auto"/>
          <w:kern w:val="0"/>
          <w:sz w:val="32"/>
          <w:szCs w:val="32"/>
          <w:highlight w:val="none"/>
        </w:rPr>
        <w:t>6</w:t>
      </w:r>
      <w:r>
        <w:rPr>
          <w:rFonts w:ascii="仿宋_GB2312" w:eastAsia="仿宋_GB2312"/>
          <w:color w:val="auto"/>
          <w:kern w:val="0"/>
          <w:sz w:val="32"/>
          <w:szCs w:val="32"/>
          <w:highlight w:val="none"/>
        </w:rPr>
        <w:t>）进一步加强重要目标物和重大危险源的保护，防范次生灾害</w:t>
      </w:r>
      <w:r>
        <w:rPr>
          <w:rFonts w:hint="eastAsia" w:ascii="仿宋_GB2312" w:eastAsia="仿宋_GB2312"/>
          <w:color w:val="auto"/>
          <w:kern w:val="0"/>
          <w:sz w:val="32"/>
          <w:szCs w:val="32"/>
          <w:highlight w:val="none"/>
        </w:rPr>
        <w:t>；</w:t>
      </w:r>
    </w:p>
    <w:p>
      <w:pPr>
        <w:widowControl/>
        <w:spacing w:line="560" w:lineRule="exact"/>
        <w:ind w:firstLine="641"/>
        <w:jc w:val="left"/>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（7）</w:t>
      </w:r>
      <w:r>
        <w:rPr>
          <w:rFonts w:ascii="仿宋_GB2312" w:eastAsia="仿宋_GB2312"/>
          <w:color w:val="auto"/>
          <w:kern w:val="0"/>
          <w:sz w:val="32"/>
          <w:szCs w:val="32"/>
          <w:highlight w:val="none"/>
        </w:rPr>
        <w:t>进一步</w:t>
      </w:r>
      <w:r>
        <w:rPr>
          <w:rFonts w:hint="eastAsia" w:ascii="仿宋_GB2312" w:eastAsia="仿宋_GB2312"/>
          <w:color w:val="auto"/>
          <w:kern w:val="0"/>
          <w:sz w:val="32"/>
          <w:szCs w:val="32"/>
          <w:highlight w:val="none"/>
        </w:rPr>
        <w:t>对接市气象局</w:t>
      </w:r>
      <w:r>
        <w:rPr>
          <w:rFonts w:ascii="仿宋_GB2312" w:eastAsia="仿宋_GB2312"/>
          <w:color w:val="auto"/>
          <w:kern w:val="0"/>
          <w:sz w:val="32"/>
          <w:szCs w:val="32"/>
          <w:highlight w:val="none"/>
        </w:rPr>
        <w:t>加强气象服务，紧抓天气条件组织实施人工影响天气作业；</w:t>
      </w:r>
    </w:p>
    <w:p>
      <w:pPr>
        <w:widowControl/>
        <w:spacing w:line="560" w:lineRule="exact"/>
        <w:ind w:firstLine="641"/>
        <w:jc w:val="left"/>
        <w:rPr>
          <w:rFonts w:ascii="仿宋_GB2312" w:eastAsia="仿宋_GB2312"/>
          <w:color w:val="auto"/>
          <w:kern w:val="0"/>
          <w:sz w:val="32"/>
          <w:szCs w:val="32"/>
          <w:highlight w:val="none"/>
        </w:rPr>
      </w:pPr>
      <w:r>
        <w:rPr>
          <w:rFonts w:ascii="仿宋_GB2312" w:eastAsia="仿宋_GB2312"/>
          <w:color w:val="auto"/>
          <w:kern w:val="0"/>
          <w:sz w:val="32"/>
          <w:szCs w:val="32"/>
          <w:highlight w:val="none"/>
        </w:rPr>
        <w:t>（8）</w:t>
      </w:r>
      <w:r>
        <w:rPr>
          <w:rFonts w:hint="eastAsia" w:ascii="仿宋_GB2312" w:eastAsia="仿宋_GB2312"/>
          <w:color w:val="auto"/>
          <w:kern w:val="0"/>
          <w:sz w:val="32"/>
          <w:szCs w:val="32"/>
          <w:highlight w:val="none"/>
        </w:rPr>
        <w:t>建立</w:t>
      </w:r>
      <w:r>
        <w:rPr>
          <w:rFonts w:ascii="仿宋_GB2312" w:eastAsia="仿宋_GB2312"/>
          <w:color w:val="auto"/>
          <w:kern w:val="0"/>
          <w:sz w:val="32"/>
          <w:szCs w:val="32"/>
          <w:highlight w:val="none"/>
        </w:rPr>
        <w:t>新闻发布和媒体采访服务管理机制</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及时</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定时组织新闻发布会</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协调指导相关媒体做好报道</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加强舆论引导工作</w:t>
      </w:r>
      <w:r>
        <w:rPr>
          <w:rFonts w:hint="eastAsia" w:ascii="仿宋_GB2312" w:eastAsia="仿宋_GB2312"/>
          <w:color w:val="auto"/>
          <w:kern w:val="0"/>
          <w:sz w:val="32"/>
          <w:szCs w:val="32"/>
          <w:highlight w:val="none"/>
        </w:rPr>
        <w:t>；</w:t>
      </w:r>
    </w:p>
    <w:p>
      <w:pPr>
        <w:pStyle w:val="6"/>
        <w:shd w:val="clear" w:color="auto" w:fill="FFFFFF"/>
        <w:spacing w:before="0" w:beforeAutospacing="0" w:after="0" w:afterAutospacing="0" w:line="560" w:lineRule="exact"/>
        <w:ind w:firstLine="640" w:firstLineChars="200"/>
        <w:jc w:val="both"/>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（9）决定森林火灾扑救其他重大事项。</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.3.</w:t>
      </w:r>
      <w:r>
        <w:rPr>
          <w:rFonts w:hint="eastAsia" w:eastAsia="楷体_GB2312"/>
          <w:b/>
          <w:color w:val="auto"/>
          <w:kern w:val="0"/>
          <w:sz w:val="32"/>
          <w:szCs w:val="32"/>
          <w:highlight w:val="none"/>
        </w:rPr>
        <w:t>4</w:t>
      </w:r>
      <w:r>
        <w:rPr>
          <w:rFonts w:eastAsia="楷体_GB2312"/>
          <w:b/>
          <w:color w:val="auto"/>
          <w:kern w:val="0"/>
          <w:sz w:val="32"/>
          <w:szCs w:val="32"/>
          <w:highlight w:val="none"/>
        </w:rPr>
        <w:t xml:space="preserve">  启动条件调整</w:t>
      </w:r>
    </w:p>
    <w:p>
      <w:pPr>
        <w:shd w:val="clear" w:color="auto" w:fill="FFFFFF"/>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根据森林火灾</w:t>
      </w:r>
      <w:r>
        <w:rPr>
          <w:rFonts w:ascii="仿宋_GB2312" w:eastAsia="仿宋_GB2312"/>
          <w:color w:val="auto"/>
          <w:kern w:val="0"/>
          <w:sz w:val="32"/>
          <w:szCs w:val="32"/>
          <w:highlight w:val="none"/>
        </w:rPr>
        <w:t>发生</w:t>
      </w:r>
      <w:r>
        <w:rPr>
          <w:rFonts w:hint="eastAsia" w:ascii="仿宋_GB2312" w:eastAsia="仿宋_GB2312"/>
          <w:color w:val="auto"/>
          <w:kern w:val="0"/>
          <w:sz w:val="32"/>
          <w:szCs w:val="32"/>
          <w:highlight w:val="none"/>
        </w:rPr>
        <w:t>的</w:t>
      </w:r>
      <w:r>
        <w:rPr>
          <w:rFonts w:ascii="仿宋_GB2312" w:eastAsia="仿宋_GB2312"/>
          <w:color w:val="auto"/>
          <w:kern w:val="0"/>
          <w:sz w:val="32"/>
          <w:szCs w:val="32"/>
          <w:highlight w:val="none"/>
        </w:rPr>
        <w:t>地区</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时间敏感程度</w:t>
      </w:r>
      <w:r>
        <w:rPr>
          <w:rFonts w:hint="eastAsia" w:ascii="仿宋_GB2312" w:eastAsia="仿宋_GB2312"/>
          <w:color w:val="auto"/>
          <w:kern w:val="0"/>
          <w:sz w:val="32"/>
          <w:szCs w:val="32"/>
          <w:highlight w:val="none"/>
        </w:rPr>
        <w:t>，受害森林资源损失程度，</w:t>
      </w:r>
      <w:r>
        <w:rPr>
          <w:rFonts w:ascii="仿宋_GB2312" w:eastAsia="仿宋_GB2312"/>
          <w:color w:val="auto"/>
          <w:kern w:val="0"/>
          <w:sz w:val="32"/>
          <w:szCs w:val="32"/>
          <w:highlight w:val="none"/>
        </w:rPr>
        <w:t>经济</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社会影响</w:t>
      </w:r>
      <w:r>
        <w:rPr>
          <w:rFonts w:hint="eastAsia" w:ascii="仿宋_GB2312" w:eastAsia="仿宋_GB2312"/>
          <w:color w:val="auto"/>
          <w:kern w:val="0"/>
          <w:sz w:val="32"/>
          <w:szCs w:val="32"/>
          <w:highlight w:val="none"/>
        </w:rPr>
        <w:t>程度</w:t>
      </w:r>
      <w:r>
        <w:rPr>
          <w:rFonts w:ascii="仿宋_GB2312" w:eastAsia="仿宋_GB2312"/>
          <w:color w:val="auto"/>
          <w:kern w:val="0"/>
          <w:sz w:val="32"/>
          <w:szCs w:val="32"/>
          <w:highlight w:val="none"/>
        </w:rPr>
        <w:t>，启动</w:t>
      </w:r>
      <w:r>
        <w:rPr>
          <w:rFonts w:hint="eastAsia" w:ascii="仿宋_GB2312" w:eastAsia="仿宋_GB2312"/>
          <w:color w:val="auto"/>
          <w:kern w:val="0"/>
          <w:sz w:val="32"/>
          <w:szCs w:val="32"/>
          <w:highlight w:val="none"/>
        </w:rPr>
        <w:t>区</w:t>
      </w:r>
      <w:r>
        <w:rPr>
          <w:rFonts w:ascii="仿宋_GB2312" w:eastAsia="仿宋_GB2312"/>
          <w:color w:val="auto"/>
          <w:kern w:val="0"/>
          <w:sz w:val="32"/>
          <w:szCs w:val="32"/>
          <w:highlight w:val="none"/>
        </w:rPr>
        <w:t>森林火灾应急响应的</w:t>
      </w:r>
      <w:r>
        <w:rPr>
          <w:rFonts w:hint="eastAsia" w:ascii="仿宋_GB2312" w:eastAsia="仿宋_GB2312"/>
          <w:color w:val="auto"/>
          <w:kern w:val="0"/>
          <w:sz w:val="32"/>
          <w:szCs w:val="32"/>
          <w:highlight w:val="none"/>
        </w:rPr>
        <w:t>标准</w:t>
      </w:r>
      <w:r>
        <w:rPr>
          <w:rFonts w:ascii="仿宋_GB2312" w:eastAsia="仿宋_GB2312"/>
          <w:color w:val="auto"/>
          <w:kern w:val="0"/>
          <w:sz w:val="32"/>
          <w:szCs w:val="32"/>
          <w:highlight w:val="none"/>
        </w:rPr>
        <w:t>可酌情调整。</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6</w:t>
      </w:r>
      <w:r>
        <w:rPr>
          <w:rFonts w:eastAsia="楷体_GB2312"/>
          <w:b/>
          <w:color w:val="auto"/>
          <w:kern w:val="0"/>
          <w:sz w:val="32"/>
          <w:szCs w:val="32"/>
          <w:highlight w:val="none"/>
        </w:rPr>
        <w:t>.3.</w:t>
      </w:r>
      <w:r>
        <w:rPr>
          <w:rFonts w:hint="eastAsia" w:eastAsia="楷体_GB2312"/>
          <w:b/>
          <w:color w:val="auto"/>
          <w:kern w:val="0"/>
          <w:sz w:val="32"/>
          <w:szCs w:val="32"/>
          <w:highlight w:val="none"/>
        </w:rPr>
        <w:t>5</w:t>
      </w:r>
      <w:r>
        <w:rPr>
          <w:rFonts w:eastAsia="楷体_GB2312"/>
          <w:b/>
          <w:color w:val="auto"/>
          <w:kern w:val="0"/>
          <w:sz w:val="32"/>
          <w:szCs w:val="32"/>
          <w:highlight w:val="none"/>
        </w:rPr>
        <w:t xml:space="preserve">  响应终止</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森林火灾扑救工作结束后，由</w:t>
      </w:r>
      <w:r>
        <w:rPr>
          <w:rFonts w:hint="eastAsia" w:ascii="仿宋_GB2312" w:eastAsia="仿宋_GB2312"/>
          <w:color w:val="auto"/>
          <w:kern w:val="0"/>
          <w:sz w:val="32"/>
          <w:szCs w:val="32"/>
          <w:highlight w:val="none"/>
        </w:rPr>
        <w:t>区森防指</w:t>
      </w:r>
      <w:r>
        <w:rPr>
          <w:rFonts w:ascii="仿宋_GB2312" w:eastAsia="仿宋_GB2312"/>
          <w:color w:val="auto"/>
          <w:kern w:val="0"/>
          <w:sz w:val="32"/>
          <w:szCs w:val="32"/>
          <w:highlight w:val="none"/>
        </w:rPr>
        <w:t>办公室提出建议，按启动响应的相应权限终止响应</w:t>
      </w:r>
      <w:r>
        <w:rPr>
          <w:rFonts w:hint="eastAsia" w:ascii="仿宋_GB2312" w:eastAsia="仿宋_GB2312"/>
          <w:color w:val="auto"/>
          <w:kern w:val="0"/>
          <w:sz w:val="32"/>
          <w:szCs w:val="32"/>
          <w:highlight w:val="none"/>
        </w:rPr>
        <w:t>，并通知相关镇、街</w:t>
      </w:r>
      <w:r>
        <w:rPr>
          <w:rFonts w:ascii="仿宋_GB2312" w:eastAsia="仿宋_GB2312"/>
          <w:color w:val="auto"/>
          <w:kern w:val="0"/>
          <w:sz w:val="32"/>
          <w:szCs w:val="32"/>
          <w:highlight w:val="none"/>
        </w:rPr>
        <w:t>。</w:t>
      </w:r>
    </w:p>
    <w:p>
      <w:pPr>
        <w:shd w:val="clear" w:color="auto" w:fill="FFFFFF"/>
        <w:spacing w:line="560" w:lineRule="exact"/>
        <w:ind w:firstLine="640"/>
        <w:rPr>
          <w:rFonts w:eastAsia="黑体"/>
          <w:color w:val="auto"/>
          <w:kern w:val="0"/>
          <w:sz w:val="32"/>
          <w:szCs w:val="32"/>
          <w:highlight w:val="none"/>
        </w:rPr>
      </w:pPr>
      <w:r>
        <w:rPr>
          <w:rFonts w:hint="eastAsia" w:eastAsia="黑体"/>
          <w:color w:val="auto"/>
          <w:kern w:val="0"/>
          <w:sz w:val="32"/>
          <w:szCs w:val="32"/>
          <w:highlight w:val="none"/>
        </w:rPr>
        <w:t>7</w:t>
      </w:r>
      <w:r>
        <w:rPr>
          <w:rFonts w:eastAsia="黑体"/>
          <w:color w:val="auto"/>
          <w:kern w:val="0"/>
          <w:sz w:val="32"/>
          <w:szCs w:val="32"/>
          <w:highlight w:val="none"/>
        </w:rPr>
        <w:t xml:space="preserve">  </w:t>
      </w:r>
      <w:r>
        <w:rPr>
          <w:rFonts w:eastAsia="黑体"/>
          <w:b/>
          <w:color w:val="auto"/>
          <w:kern w:val="0"/>
          <w:sz w:val="32"/>
          <w:szCs w:val="32"/>
          <w:highlight w:val="none"/>
        </w:rPr>
        <w:t>综合保障</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7</w:t>
      </w:r>
      <w:r>
        <w:rPr>
          <w:rFonts w:eastAsia="楷体_GB2312"/>
          <w:b/>
          <w:color w:val="auto"/>
          <w:kern w:val="0"/>
          <w:sz w:val="32"/>
          <w:szCs w:val="32"/>
          <w:highlight w:val="none"/>
        </w:rPr>
        <w:t>.</w:t>
      </w:r>
      <w:r>
        <w:rPr>
          <w:rFonts w:hint="eastAsia" w:eastAsia="楷体_GB2312"/>
          <w:b/>
          <w:color w:val="auto"/>
          <w:kern w:val="0"/>
          <w:sz w:val="32"/>
          <w:szCs w:val="32"/>
          <w:highlight w:val="none"/>
        </w:rPr>
        <w:t>1</w:t>
      </w:r>
      <w:r>
        <w:rPr>
          <w:rFonts w:eastAsia="楷体_GB2312"/>
          <w:b/>
          <w:color w:val="auto"/>
          <w:kern w:val="0"/>
          <w:sz w:val="32"/>
          <w:szCs w:val="32"/>
          <w:highlight w:val="none"/>
        </w:rPr>
        <w:t xml:space="preserve">  </w:t>
      </w:r>
      <w:r>
        <w:rPr>
          <w:rFonts w:hint="eastAsia" w:eastAsia="楷体_GB2312"/>
          <w:b/>
          <w:color w:val="auto"/>
          <w:kern w:val="0"/>
          <w:sz w:val="32"/>
          <w:szCs w:val="32"/>
          <w:highlight w:val="none"/>
        </w:rPr>
        <w:t>输送</w:t>
      </w:r>
      <w:r>
        <w:rPr>
          <w:rFonts w:eastAsia="楷体_GB2312"/>
          <w:b/>
          <w:color w:val="auto"/>
          <w:kern w:val="0"/>
          <w:sz w:val="32"/>
          <w:szCs w:val="32"/>
          <w:highlight w:val="none"/>
        </w:rPr>
        <w:t>保障</w:t>
      </w:r>
    </w:p>
    <w:p>
      <w:pPr>
        <w:widowControl/>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增援扑火力量及携行装备的机动输送以摩托化</w:t>
      </w:r>
      <w:r>
        <w:rPr>
          <w:rFonts w:ascii="仿宋_GB2312" w:eastAsia="仿宋_GB2312"/>
          <w:color w:val="auto"/>
          <w:kern w:val="0"/>
          <w:sz w:val="32"/>
          <w:szCs w:val="32"/>
          <w:highlight w:val="none"/>
        </w:rPr>
        <w:t>方式为主</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由</w:t>
      </w:r>
      <w:r>
        <w:rPr>
          <w:rFonts w:hint="eastAsia" w:ascii="仿宋_GB2312" w:eastAsia="仿宋_GB2312"/>
          <w:color w:val="auto"/>
          <w:kern w:val="0"/>
          <w:sz w:val="32"/>
          <w:szCs w:val="32"/>
          <w:highlight w:val="none"/>
        </w:rPr>
        <w:t xml:space="preserve">公安和交通部门负责交通疏导、运力协调、任务车辆免费通行等工作。                                     </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7</w:t>
      </w:r>
      <w:r>
        <w:rPr>
          <w:rFonts w:eastAsia="楷体_GB2312"/>
          <w:b/>
          <w:color w:val="auto"/>
          <w:kern w:val="0"/>
          <w:sz w:val="32"/>
          <w:szCs w:val="32"/>
          <w:highlight w:val="none"/>
        </w:rPr>
        <w:t>.</w:t>
      </w:r>
      <w:r>
        <w:rPr>
          <w:rFonts w:hint="eastAsia" w:eastAsia="楷体_GB2312"/>
          <w:b/>
          <w:color w:val="auto"/>
          <w:kern w:val="0"/>
          <w:sz w:val="32"/>
          <w:szCs w:val="32"/>
          <w:highlight w:val="none"/>
        </w:rPr>
        <w:t>2</w:t>
      </w:r>
      <w:r>
        <w:rPr>
          <w:rFonts w:eastAsia="楷体_GB2312"/>
          <w:b/>
          <w:color w:val="auto"/>
          <w:kern w:val="0"/>
          <w:sz w:val="32"/>
          <w:szCs w:val="32"/>
          <w:highlight w:val="none"/>
        </w:rPr>
        <w:t xml:space="preserve">  物资保障</w:t>
      </w:r>
    </w:p>
    <w:p>
      <w:pPr>
        <w:shd w:val="clear" w:color="auto" w:fill="FFFFFF"/>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区</w:t>
      </w:r>
      <w:r>
        <w:rPr>
          <w:rFonts w:ascii="仿宋_GB2312" w:eastAsia="仿宋_GB2312"/>
          <w:color w:val="auto"/>
          <w:kern w:val="0"/>
          <w:sz w:val="32"/>
          <w:szCs w:val="32"/>
          <w:highlight w:val="none"/>
        </w:rPr>
        <w:t>应急</w:t>
      </w:r>
      <w:r>
        <w:rPr>
          <w:rFonts w:hint="eastAsia" w:ascii="仿宋_GB2312" w:eastAsia="仿宋_GB2312"/>
          <w:color w:val="auto"/>
          <w:kern w:val="0"/>
          <w:sz w:val="32"/>
          <w:szCs w:val="32"/>
          <w:highlight w:val="none"/>
        </w:rPr>
        <w:t>局、区</w:t>
      </w:r>
      <w:r>
        <w:rPr>
          <w:rFonts w:ascii="仿宋_GB2312" w:eastAsia="仿宋_GB2312"/>
          <w:color w:val="auto"/>
          <w:kern w:val="0"/>
          <w:sz w:val="32"/>
          <w:szCs w:val="32"/>
          <w:highlight w:val="none"/>
        </w:rPr>
        <w:t>林业局会同</w:t>
      </w:r>
      <w:r>
        <w:rPr>
          <w:rFonts w:hint="eastAsia" w:ascii="仿宋_GB2312" w:eastAsia="仿宋_GB2312"/>
          <w:color w:val="auto"/>
          <w:kern w:val="0"/>
          <w:sz w:val="32"/>
          <w:szCs w:val="32"/>
          <w:highlight w:val="none"/>
        </w:rPr>
        <w:t>区</w:t>
      </w:r>
      <w:r>
        <w:rPr>
          <w:rFonts w:ascii="仿宋_GB2312" w:eastAsia="仿宋_GB2312"/>
          <w:color w:val="auto"/>
          <w:kern w:val="0"/>
          <w:sz w:val="32"/>
          <w:szCs w:val="32"/>
          <w:highlight w:val="none"/>
        </w:rPr>
        <w:t>发改委</w:t>
      </w:r>
      <w:r>
        <w:rPr>
          <w:rFonts w:hint="eastAsia" w:ascii="仿宋_GB2312" w:eastAsia="仿宋_GB2312"/>
          <w:color w:val="auto"/>
          <w:kern w:val="0"/>
          <w:sz w:val="32"/>
          <w:szCs w:val="32"/>
          <w:highlight w:val="none"/>
        </w:rPr>
        <w:t>、区</w:t>
      </w:r>
      <w:r>
        <w:rPr>
          <w:rFonts w:ascii="仿宋_GB2312" w:eastAsia="仿宋_GB2312"/>
          <w:color w:val="auto"/>
          <w:kern w:val="0"/>
          <w:sz w:val="32"/>
          <w:szCs w:val="32"/>
          <w:highlight w:val="none"/>
        </w:rPr>
        <w:t>财政</w:t>
      </w:r>
      <w:r>
        <w:rPr>
          <w:rFonts w:hint="eastAsia" w:ascii="仿宋_GB2312" w:eastAsia="仿宋_GB2312"/>
          <w:color w:val="auto"/>
          <w:kern w:val="0"/>
          <w:sz w:val="32"/>
          <w:szCs w:val="32"/>
          <w:highlight w:val="none"/>
        </w:rPr>
        <w:t>局</w:t>
      </w:r>
      <w:r>
        <w:rPr>
          <w:rFonts w:ascii="仿宋_GB2312" w:eastAsia="仿宋_GB2312"/>
          <w:color w:val="auto"/>
          <w:kern w:val="0"/>
          <w:sz w:val="32"/>
          <w:szCs w:val="32"/>
          <w:highlight w:val="none"/>
        </w:rPr>
        <w:t>研究建立集中管理、统一调拨，平时服务、战时应急，采储结合、节约高效的应急物资保障体系。加强重点</w:t>
      </w:r>
      <w:r>
        <w:rPr>
          <w:rFonts w:hint="eastAsia" w:ascii="仿宋_GB2312" w:eastAsia="仿宋_GB2312"/>
          <w:color w:val="auto"/>
          <w:kern w:val="0"/>
          <w:sz w:val="32"/>
          <w:szCs w:val="32"/>
          <w:highlight w:val="none"/>
        </w:rPr>
        <w:t>镇、街</w:t>
      </w:r>
      <w:r>
        <w:rPr>
          <w:rFonts w:ascii="仿宋_GB2312" w:eastAsia="仿宋_GB2312"/>
          <w:color w:val="auto"/>
          <w:kern w:val="0"/>
          <w:sz w:val="32"/>
          <w:szCs w:val="32"/>
          <w:highlight w:val="none"/>
        </w:rPr>
        <w:t>森林防灭火</w:t>
      </w:r>
      <w:r>
        <w:rPr>
          <w:rFonts w:hint="eastAsia" w:ascii="仿宋_GB2312" w:eastAsia="仿宋_GB2312"/>
          <w:color w:val="auto"/>
          <w:kern w:val="0"/>
          <w:sz w:val="32"/>
          <w:szCs w:val="32"/>
          <w:highlight w:val="none"/>
        </w:rPr>
        <w:t>物资储备库建设，科学调整区级储备规模结构，合理确定灭火、防护、侦通、野外生存和大型机械等常规储备规模，适当增加高技术灭火装备、特种装备器材储备。</w:t>
      </w:r>
      <w:r>
        <w:rPr>
          <w:rFonts w:ascii="仿宋_GB2312" w:eastAsia="仿宋_GB2312"/>
          <w:color w:val="auto"/>
          <w:kern w:val="0"/>
          <w:sz w:val="32"/>
          <w:szCs w:val="32"/>
          <w:highlight w:val="none"/>
        </w:rPr>
        <w:t>各</w:t>
      </w:r>
      <w:r>
        <w:rPr>
          <w:rFonts w:hint="eastAsia" w:ascii="仿宋_GB2312" w:eastAsia="仿宋_GB2312"/>
          <w:color w:val="auto"/>
          <w:kern w:val="0"/>
          <w:sz w:val="32"/>
          <w:szCs w:val="32"/>
          <w:highlight w:val="none"/>
        </w:rPr>
        <w:t>级</w:t>
      </w:r>
      <w:r>
        <w:rPr>
          <w:rFonts w:ascii="仿宋_GB2312" w:eastAsia="仿宋_GB2312"/>
          <w:color w:val="auto"/>
          <w:kern w:val="0"/>
          <w:sz w:val="32"/>
          <w:szCs w:val="32"/>
          <w:highlight w:val="none"/>
        </w:rPr>
        <w:t>森林防灭火指挥机构根据本地森林防灭火工作需要，建立本级森林防灭火物资储备库，储备所需的扑火机具、装备和物资。</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7</w:t>
      </w:r>
      <w:r>
        <w:rPr>
          <w:rFonts w:eastAsia="楷体_GB2312"/>
          <w:b/>
          <w:color w:val="auto"/>
          <w:kern w:val="0"/>
          <w:sz w:val="32"/>
          <w:szCs w:val="32"/>
          <w:highlight w:val="none"/>
        </w:rPr>
        <w:t>.</w:t>
      </w:r>
      <w:r>
        <w:rPr>
          <w:rFonts w:hint="eastAsia" w:eastAsia="楷体_GB2312"/>
          <w:b/>
          <w:color w:val="auto"/>
          <w:kern w:val="0"/>
          <w:sz w:val="32"/>
          <w:szCs w:val="32"/>
          <w:highlight w:val="none"/>
        </w:rPr>
        <w:t>3</w:t>
      </w:r>
      <w:r>
        <w:rPr>
          <w:rFonts w:eastAsia="楷体_GB2312"/>
          <w:b/>
          <w:color w:val="auto"/>
          <w:kern w:val="0"/>
          <w:sz w:val="32"/>
          <w:szCs w:val="32"/>
          <w:highlight w:val="none"/>
        </w:rPr>
        <w:t xml:space="preserve">  资金保障</w:t>
      </w:r>
    </w:p>
    <w:p>
      <w:pPr>
        <w:shd w:val="clear" w:color="auto" w:fill="FFFFFF"/>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镇、街</w:t>
      </w:r>
      <w:r>
        <w:rPr>
          <w:rFonts w:ascii="仿宋_GB2312" w:eastAsia="仿宋_GB2312"/>
          <w:color w:val="auto"/>
          <w:kern w:val="0"/>
          <w:sz w:val="32"/>
          <w:szCs w:val="32"/>
          <w:highlight w:val="none"/>
        </w:rPr>
        <w:t>应当将森林防灭火基础设施建设纳入本级国民经济和社会发展规划，将防灭火经费纳入本级财政预算</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保障森林防灭火所需支出。</w:t>
      </w:r>
    </w:p>
    <w:p>
      <w:pPr>
        <w:shd w:val="clear" w:color="auto" w:fill="FFFFFF"/>
        <w:spacing w:line="560" w:lineRule="exact"/>
        <w:ind w:firstLine="640"/>
        <w:rPr>
          <w:rFonts w:eastAsia="黑体"/>
          <w:bCs/>
          <w:color w:val="auto"/>
          <w:kern w:val="0"/>
          <w:sz w:val="32"/>
          <w:szCs w:val="32"/>
          <w:highlight w:val="none"/>
        </w:rPr>
      </w:pPr>
      <w:r>
        <w:rPr>
          <w:rFonts w:hint="eastAsia" w:eastAsia="黑体"/>
          <w:bCs/>
          <w:color w:val="auto"/>
          <w:kern w:val="0"/>
          <w:sz w:val="32"/>
          <w:szCs w:val="32"/>
          <w:highlight w:val="none"/>
        </w:rPr>
        <w:t>8</w:t>
      </w:r>
      <w:r>
        <w:rPr>
          <w:rFonts w:eastAsia="黑体"/>
          <w:bCs/>
          <w:color w:val="auto"/>
          <w:kern w:val="0"/>
          <w:sz w:val="32"/>
          <w:szCs w:val="32"/>
          <w:highlight w:val="none"/>
        </w:rPr>
        <w:t xml:space="preserve">  </w:t>
      </w:r>
      <w:r>
        <w:rPr>
          <w:rFonts w:eastAsia="黑体"/>
          <w:b/>
          <w:bCs/>
          <w:color w:val="auto"/>
          <w:kern w:val="0"/>
          <w:sz w:val="32"/>
          <w:szCs w:val="32"/>
          <w:highlight w:val="none"/>
        </w:rPr>
        <w:t>后期处置</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8</w:t>
      </w:r>
      <w:r>
        <w:rPr>
          <w:rFonts w:eastAsia="楷体_GB2312"/>
          <w:b/>
          <w:color w:val="auto"/>
          <w:kern w:val="0"/>
          <w:sz w:val="32"/>
          <w:szCs w:val="32"/>
          <w:highlight w:val="none"/>
        </w:rPr>
        <w:t>.1  火灾评估</w:t>
      </w:r>
    </w:p>
    <w:p>
      <w:pPr>
        <w:shd w:val="clear" w:color="auto" w:fill="FFFFFF"/>
        <w:spacing w:line="560" w:lineRule="exact"/>
        <w:ind w:firstLine="64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区人民政府组织</w:t>
      </w:r>
      <w:r>
        <w:rPr>
          <w:rFonts w:ascii="仿宋_GB2312" w:eastAsia="仿宋_GB2312"/>
          <w:color w:val="auto"/>
          <w:kern w:val="0"/>
          <w:sz w:val="32"/>
          <w:szCs w:val="32"/>
          <w:highlight w:val="none"/>
        </w:rPr>
        <w:t>有关部门对森林火灾发生原因</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肇事者及受害森林面积和蓄积</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人员伤亡</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其他经济损失等情况进行调查和评估</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必要时，</w:t>
      </w:r>
      <w:r>
        <w:rPr>
          <w:rFonts w:hint="eastAsia" w:ascii="仿宋_GB2312" w:eastAsia="仿宋_GB2312"/>
          <w:color w:val="auto"/>
          <w:kern w:val="0"/>
          <w:sz w:val="32"/>
          <w:szCs w:val="32"/>
          <w:highlight w:val="none"/>
        </w:rPr>
        <w:t>区</w:t>
      </w:r>
      <w:r>
        <w:rPr>
          <w:rFonts w:ascii="仿宋_GB2312" w:eastAsia="仿宋_GB2312"/>
          <w:color w:val="auto"/>
          <w:kern w:val="0"/>
          <w:sz w:val="32"/>
          <w:szCs w:val="32"/>
          <w:highlight w:val="none"/>
        </w:rPr>
        <w:t>森防指可发督办函督导落实或者提级开展调查和评估。</w:t>
      </w:r>
    </w:p>
    <w:p>
      <w:pPr>
        <w:pStyle w:val="9"/>
        <w:shd w:val="clear" w:color="auto" w:fill="FFFFFF"/>
        <w:spacing w:line="560" w:lineRule="exact"/>
        <w:ind w:firstLine="643"/>
        <w:rPr>
          <w:rFonts w:eastAsia="楷体_GB2312"/>
          <w:b/>
          <w:color w:val="auto"/>
          <w:kern w:val="0"/>
          <w:sz w:val="32"/>
          <w:szCs w:val="32"/>
          <w:highlight w:val="none"/>
        </w:rPr>
      </w:pPr>
      <w:r>
        <w:rPr>
          <w:rFonts w:eastAsia="楷体_GB2312"/>
          <w:b/>
          <w:color w:val="auto"/>
          <w:kern w:val="0"/>
          <w:sz w:val="32"/>
          <w:szCs w:val="32"/>
          <w:highlight w:val="none"/>
        </w:rPr>
        <w:t>8.2　火因火案查处</w:t>
      </w:r>
    </w:p>
    <w:p>
      <w:pPr>
        <w:widowControl/>
        <w:shd w:val="clear" w:color="auto" w:fill="FFFFFF"/>
        <w:spacing w:line="56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区人民政府组织</w:t>
      </w:r>
      <w:r>
        <w:rPr>
          <w:rFonts w:ascii="仿宋_GB2312" w:eastAsia="仿宋_GB2312"/>
          <w:color w:val="auto"/>
          <w:kern w:val="0"/>
          <w:sz w:val="32"/>
          <w:szCs w:val="32"/>
          <w:highlight w:val="none"/>
        </w:rPr>
        <w:t>有关部门</w:t>
      </w:r>
      <w:r>
        <w:rPr>
          <w:rFonts w:ascii="仿宋_GB2312" w:eastAsia="仿宋_GB2312"/>
          <w:color w:val="auto"/>
          <w:kern w:val="0"/>
          <w:sz w:val="32"/>
          <w:szCs w:val="32"/>
          <w:highlight w:val="none"/>
        </w:rPr>
        <w:t>对森林火灾发生原因及时取证、深入调查，依法查处涉火案件，打击涉火违法犯罪行为，严惩火灾肇事者。</w:t>
      </w:r>
    </w:p>
    <w:p>
      <w:pPr>
        <w:pStyle w:val="9"/>
        <w:shd w:val="clear" w:color="auto" w:fill="FFFFFF"/>
        <w:spacing w:line="560" w:lineRule="exact"/>
        <w:ind w:firstLine="643"/>
        <w:rPr>
          <w:rFonts w:eastAsia="楷体_GB2312"/>
          <w:b/>
          <w:color w:val="auto"/>
          <w:kern w:val="0"/>
          <w:sz w:val="32"/>
          <w:szCs w:val="32"/>
          <w:highlight w:val="none"/>
        </w:rPr>
      </w:pPr>
      <w:r>
        <w:rPr>
          <w:rFonts w:eastAsia="楷体_GB2312"/>
          <w:b/>
          <w:color w:val="auto"/>
          <w:kern w:val="0"/>
          <w:sz w:val="32"/>
          <w:szCs w:val="32"/>
          <w:highlight w:val="none"/>
        </w:rPr>
        <w:t>8.3　约谈整改</w:t>
      </w:r>
    </w:p>
    <w:p>
      <w:pPr>
        <w:widowControl/>
        <w:shd w:val="clear" w:color="auto" w:fill="FFFFFF"/>
        <w:spacing w:line="560" w:lineRule="exact"/>
        <w:ind w:firstLine="640" w:firstLineChars="200"/>
        <w:rPr>
          <w:rFonts w:ascii="仿宋_GB2312" w:eastAsia="仿宋_GB2312"/>
          <w:color w:val="auto"/>
          <w:kern w:val="0"/>
          <w:sz w:val="32"/>
          <w:szCs w:val="32"/>
          <w:highlight w:val="none"/>
        </w:rPr>
      </w:pPr>
      <w:r>
        <w:rPr>
          <w:rFonts w:ascii="仿宋_GB2312" w:eastAsia="仿宋_GB2312"/>
          <w:color w:val="auto"/>
          <w:kern w:val="0"/>
          <w:sz w:val="32"/>
          <w:szCs w:val="32"/>
          <w:highlight w:val="none"/>
        </w:rPr>
        <w:t>对森林防灭火工作不力导致人为火灾多发频发的地区，</w:t>
      </w:r>
      <w:r>
        <w:rPr>
          <w:rFonts w:hint="eastAsia" w:ascii="仿宋_GB2312" w:eastAsia="仿宋_GB2312"/>
          <w:color w:val="auto"/>
          <w:kern w:val="0"/>
          <w:sz w:val="32"/>
          <w:szCs w:val="32"/>
          <w:highlight w:val="none"/>
        </w:rPr>
        <w:t>区</w:t>
      </w:r>
      <w:r>
        <w:rPr>
          <w:rFonts w:ascii="仿宋_GB2312" w:eastAsia="仿宋_GB2312"/>
          <w:color w:val="auto"/>
          <w:kern w:val="0"/>
          <w:sz w:val="32"/>
          <w:szCs w:val="32"/>
          <w:highlight w:val="none"/>
        </w:rPr>
        <w:t>森防指及有关部门应及时约谈</w:t>
      </w:r>
      <w:r>
        <w:rPr>
          <w:rFonts w:hint="eastAsia" w:ascii="仿宋_GB2312" w:eastAsia="仿宋_GB2312"/>
          <w:color w:val="auto"/>
          <w:kern w:val="0"/>
          <w:sz w:val="32"/>
          <w:szCs w:val="32"/>
          <w:highlight w:val="none"/>
        </w:rPr>
        <w:t>镇、街</w:t>
      </w:r>
      <w:r>
        <w:rPr>
          <w:rFonts w:ascii="仿宋_GB2312" w:eastAsia="仿宋_GB2312"/>
          <w:color w:val="auto"/>
          <w:kern w:val="0"/>
          <w:sz w:val="32"/>
          <w:szCs w:val="32"/>
          <w:highlight w:val="none"/>
        </w:rPr>
        <w:t>及其有关部门主要负责人，要求其采取措施及时整改。</w:t>
      </w:r>
    </w:p>
    <w:p>
      <w:pPr>
        <w:pStyle w:val="9"/>
        <w:shd w:val="clear" w:color="auto" w:fill="FFFFFF"/>
        <w:spacing w:line="560" w:lineRule="exact"/>
        <w:ind w:firstLine="643"/>
        <w:rPr>
          <w:rFonts w:eastAsia="楷体_GB2312"/>
          <w:b/>
          <w:color w:val="auto"/>
          <w:kern w:val="0"/>
          <w:sz w:val="32"/>
          <w:szCs w:val="32"/>
          <w:highlight w:val="none"/>
        </w:rPr>
      </w:pPr>
      <w:r>
        <w:rPr>
          <w:rFonts w:eastAsia="楷体_GB2312"/>
          <w:b/>
          <w:color w:val="auto"/>
          <w:kern w:val="0"/>
          <w:sz w:val="32"/>
          <w:szCs w:val="32"/>
          <w:highlight w:val="none"/>
        </w:rPr>
        <w:t>8.4　责任追究</w:t>
      </w:r>
    </w:p>
    <w:p>
      <w:pPr>
        <w:widowControl/>
        <w:shd w:val="clear" w:color="auto" w:fill="FFFFFF"/>
        <w:spacing w:line="560" w:lineRule="exact"/>
        <w:ind w:firstLine="640" w:firstLineChars="200"/>
        <w:jc w:val="left"/>
        <w:rPr>
          <w:rFonts w:ascii="仿宋_GB2312" w:eastAsia="仿宋_GB2312"/>
          <w:color w:val="auto"/>
          <w:kern w:val="0"/>
          <w:sz w:val="32"/>
          <w:szCs w:val="32"/>
          <w:highlight w:val="none"/>
        </w:rPr>
      </w:pPr>
      <w:r>
        <w:rPr>
          <w:rFonts w:ascii="仿宋_GB2312" w:eastAsia="仿宋_GB2312"/>
          <w:color w:val="auto"/>
          <w:kern w:val="0"/>
          <w:sz w:val="32"/>
          <w:szCs w:val="32"/>
          <w:highlight w:val="none"/>
        </w:rPr>
        <w:t>对森林火灾预防和扑救工作中责任不落实、发现隐患不作为、发生事故隐瞒不报、处置不得力等失职渎职行为，依据有关法律法规追究属地责任、部门监管责任、经营主体责任、火源管理责任和组织扑救责任。有关责任追究按照《中华人民共和国监察法》等法律法规规定的权限、程序实施。</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8</w:t>
      </w:r>
      <w:r>
        <w:rPr>
          <w:rFonts w:eastAsia="楷体_GB2312"/>
          <w:b/>
          <w:color w:val="auto"/>
          <w:kern w:val="0"/>
          <w:sz w:val="32"/>
          <w:szCs w:val="32"/>
          <w:highlight w:val="none"/>
        </w:rPr>
        <w:t>.</w:t>
      </w:r>
      <w:r>
        <w:rPr>
          <w:rFonts w:hint="eastAsia" w:eastAsia="楷体_GB2312"/>
          <w:b/>
          <w:color w:val="auto"/>
          <w:kern w:val="0"/>
          <w:sz w:val="32"/>
          <w:szCs w:val="32"/>
          <w:highlight w:val="none"/>
        </w:rPr>
        <w:t>5</w:t>
      </w:r>
      <w:r>
        <w:rPr>
          <w:rFonts w:eastAsia="楷体_GB2312"/>
          <w:b/>
          <w:color w:val="auto"/>
          <w:kern w:val="0"/>
          <w:sz w:val="32"/>
          <w:szCs w:val="32"/>
          <w:highlight w:val="none"/>
        </w:rPr>
        <w:t xml:space="preserve">  工作总结</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各级森林防灭火指挥机构及时总结、分析火灾发生的原因和应吸取的经验教训，提出改进措施。</w:t>
      </w:r>
      <w:r>
        <w:rPr>
          <w:rFonts w:hint="eastAsia" w:ascii="仿宋_GB2312" w:eastAsia="仿宋_GB2312"/>
          <w:color w:val="auto"/>
          <w:kern w:val="0"/>
          <w:sz w:val="32"/>
          <w:szCs w:val="32"/>
          <w:highlight w:val="none"/>
        </w:rPr>
        <w:t>党中央、</w:t>
      </w:r>
      <w:r>
        <w:rPr>
          <w:rFonts w:ascii="仿宋_GB2312" w:eastAsia="仿宋_GB2312"/>
          <w:color w:val="auto"/>
          <w:kern w:val="0"/>
          <w:sz w:val="32"/>
          <w:szCs w:val="32"/>
          <w:highlight w:val="none"/>
        </w:rPr>
        <w:t>国务院领导同志和省委</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省政府</w:t>
      </w:r>
      <w:r>
        <w:rPr>
          <w:rFonts w:hint="eastAsia" w:ascii="仿宋_GB2312" w:eastAsia="仿宋_GB2312"/>
          <w:color w:val="auto"/>
          <w:kern w:val="0"/>
          <w:sz w:val="32"/>
          <w:szCs w:val="32"/>
          <w:highlight w:val="none"/>
        </w:rPr>
        <w:t>以及市委、市政府</w:t>
      </w:r>
      <w:r>
        <w:rPr>
          <w:rFonts w:ascii="仿宋_GB2312" w:eastAsia="仿宋_GB2312"/>
          <w:color w:val="auto"/>
          <w:kern w:val="0"/>
          <w:sz w:val="32"/>
          <w:szCs w:val="32"/>
          <w:highlight w:val="none"/>
        </w:rPr>
        <w:t>领导同志有重要指示批示的森林火灾</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以及引起社会广泛关注和产生严重影响的森林火灾</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扑救工作结束后</w:t>
      </w:r>
      <w:r>
        <w:rPr>
          <w:rFonts w:hint="eastAsia" w:ascii="仿宋_GB2312" w:eastAsia="仿宋_GB2312"/>
          <w:color w:val="auto"/>
          <w:kern w:val="0"/>
          <w:sz w:val="32"/>
          <w:szCs w:val="32"/>
          <w:highlight w:val="none"/>
        </w:rPr>
        <w:t>，区森防指</w:t>
      </w:r>
      <w:r>
        <w:rPr>
          <w:rFonts w:ascii="仿宋_GB2312" w:eastAsia="仿宋_GB2312"/>
          <w:color w:val="auto"/>
          <w:kern w:val="0"/>
          <w:sz w:val="32"/>
          <w:szCs w:val="32"/>
          <w:highlight w:val="none"/>
        </w:rPr>
        <w:t>向</w:t>
      </w:r>
      <w:r>
        <w:rPr>
          <w:rFonts w:hint="eastAsia" w:ascii="仿宋_GB2312" w:eastAsia="仿宋_GB2312"/>
          <w:color w:val="auto"/>
          <w:kern w:val="0"/>
          <w:sz w:val="32"/>
          <w:szCs w:val="32"/>
          <w:highlight w:val="none"/>
        </w:rPr>
        <w:t>区</w:t>
      </w:r>
      <w:r>
        <w:rPr>
          <w:rFonts w:ascii="仿宋_GB2312" w:eastAsia="仿宋_GB2312"/>
          <w:color w:val="auto"/>
          <w:kern w:val="0"/>
          <w:sz w:val="32"/>
          <w:szCs w:val="32"/>
          <w:highlight w:val="none"/>
        </w:rPr>
        <w:t>政府报送火灾扑救工作总结。</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8</w:t>
      </w:r>
      <w:r>
        <w:rPr>
          <w:rFonts w:eastAsia="楷体_GB2312"/>
          <w:b/>
          <w:color w:val="auto"/>
          <w:kern w:val="0"/>
          <w:sz w:val="32"/>
          <w:szCs w:val="32"/>
          <w:highlight w:val="none"/>
        </w:rPr>
        <w:t>.</w:t>
      </w:r>
      <w:r>
        <w:rPr>
          <w:rFonts w:hint="eastAsia" w:eastAsia="楷体_GB2312"/>
          <w:b/>
          <w:color w:val="auto"/>
          <w:kern w:val="0"/>
          <w:sz w:val="32"/>
          <w:szCs w:val="32"/>
          <w:highlight w:val="none"/>
        </w:rPr>
        <w:t>6</w:t>
      </w:r>
      <w:r>
        <w:rPr>
          <w:rFonts w:eastAsia="楷体_GB2312"/>
          <w:b/>
          <w:color w:val="auto"/>
          <w:kern w:val="0"/>
          <w:sz w:val="32"/>
          <w:szCs w:val="32"/>
          <w:highlight w:val="none"/>
        </w:rPr>
        <w:t xml:space="preserve">  </w:t>
      </w:r>
      <w:r>
        <w:rPr>
          <w:rFonts w:hint="eastAsia" w:eastAsia="楷体_GB2312"/>
          <w:b/>
          <w:color w:val="auto"/>
          <w:kern w:val="0"/>
          <w:sz w:val="32"/>
          <w:szCs w:val="32"/>
          <w:highlight w:val="none"/>
        </w:rPr>
        <w:t>表彰</w:t>
      </w:r>
      <w:r>
        <w:rPr>
          <w:rFonts w:eastAsia="楷体_GB2312"/>
          <w:b/>
          <w:color w:val="auto"/>
          <w:kern w:val="0"/>
          <w:sz w:val="32"/>
          <w:szCs w:val="32"/>
          <w:highlight w:val="none"/>
        </w:rPr>
        <w:t>奖励</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根据有关规</w:t>
      </w:r>
      <w:r>
        <w:rPr>
          <w:rFonts w:hint="eastAsia" w:ascii="仿宋_GB2312" w:eastAsia="仿宋_GB2312"/>
          <w:color w:val="auto"/>
          <w:kern w:val="0"/>
          <w:sz w:val="32"/>
          <w:szCs w:val="32"/>
          <w:highlight w:val="none"/>
        </w:rPr>
        <w:t>定</w:t>
      </w:r>
      <w:r>
        <w:rPr>
          <w:rFonts w:ascii="仿宋_GB2312" w:eastAsia="仿宋_GB2312"/>
          <w:color w:val="auto"/>
          <w:kern w:val="0"/>
          <w:sz w:val="32"/>
          <w:szCs w:val="32"/>
          <w:highlight w:val="none"/>
        </w:rPr>
        <w:t>，对在扑火工作中贡献突出的单位和个人给予表彰奖励</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对扑火工作中牺牲人员符合评定烈士条件的，按有关规定办理。</w:t>
      </w:r>
    </w:p>
    <w:p>
      <w:pPr>
        <w:pStyle w:val="9"/>
        <w:shd w:val="clear" w:color="auto" w:fill="FFFFFF"/>
        <w:spacing w:line="560" w:lineRule="exact"/>
        <w:ind w:firstLine="640"/>
        <w:rPr>
          <w:rFonts w:eastAsia="黑体"/>
          <w:color w:val="auto"/>
          <w:kern w:val="0"/>
          <w:sz w:val="32"/>
          <w:szCs w:val="32"/>
          <w:highlight w:val="none"/>
        </w:rPr>
      </w:pPr>
      <w:r>
        <w:rPr>
          <w:rFonts w:hint="eastAsia" w:eastAsia="黑体"/>
          <w:color w:val="auto"/>
          <w:kern w:val="0"/>
          <w:sz w:val="32"/>
          <w:szCs w:val="32"/>
          <w:highlight w:val="none"/>
        </w:rPr>
        <w:t>9</w:t>
      </w:r>
      <w:r>
        <w:rPr>
          <w:rFonts w:eastAsia="黑体"/>
          <w:color w:val="auto"/>
          <w:kern w:val="0"/>
          <w:sz w:val="32"/>
          <w:szCs w:val="32"/>
          <w:highlight w:val="none"/>
        </w:rPr>
        <w:t xml:space="preserve"> </w:t>
      </w:r>
      <w:r>
        <w:rPr>
          <w:rFonts w:hint="eastAsia" w:eastAsia="黑体"/>
          <w:color w:val="auto"/>
          <w:kern w:val="0"/>
          <w:sz w:val="32"/>
          <w:szCs w:val="32"/>
          <w:highlight w:val="none"/>
        </w:rPr>
        <w:t xml:space="preserve"> </w:t>
      </w:r>
      <w:r>
        <w:rPr>
          <w:rFonts w:eastAsia="黑体"/>
          <w:color w:val="auto"/>
          <w:kern w:val="0"/>
          <w:sz w:val="32"/>
          <w:szCs w:val="32"/>
          <w:highlight w:val="none"/>
        </w:rPr>
        <w:t>附则</w:t>
      </w:r>
    </w:p>
    <w:p>
      <w:pPr>
        <w:pStyle w:val="9"/>
        <w:shd w:val="clear" w:color="auto" w:fill="FFFFFF"/>
        <w:spacing w:line="560" w:lineRule="exact"/>
        <w:ind w:firstLine="643"/>
        <w:rPr>
          <w:rFonts w:eastAsia="楷体_GB2312"/>
          <w:b/>
          <w:color w:val="auto"/>
          <w:kern w:val="0"/>
          <w:sz w:val="32"/>
          <w:szCs w:val="32"/>
          <w:highlight w:val="none"/>
        </w:rPr>
      </w:pPr>
      <w:r>
        <w:rPr>
          <w:rFonts w:eastAsia="楷体_GB2312"/>
          <w:b/>
          <w:color w:val="auto"/>
          <w:kern w:val="0"/>
          <w:sz w:val="32"/>
          <w:szCs w:val="32"/>
          <w:highlight w:val="none"/>
        </w:rPr>
        <w:t>9.</w:t>
      </w:r>
      <w:r>
        <w:rPr>
          <w:rFonts w:hint="eastAsia" w:eastAsia="楷体_GB2312"/>
          <w:b/>
          <w:color w:val="auto"/>
          <w:kern w:val="0"/>
          <w:sz w:val="32"/>
          <w:szCs w:val="32"/>
          <w:highlight w:val="none"/>
        </w:rPr>
        <w:t>1</w:t>
      </w:r>
      <w:r>
        <w:rPr>
          <w:rFonts w:eastAsia="楷体_GB2312"/>
          <w:b/>
          <w:color w:val="auto"/>
          <w:kern w:val="0"/>
          <w:sz w:val="32"/>
          <w:szCs w:val="32"/>
          <w:highlight w:val="none"/>
        </w:rPr>
        <w:t>　预案演练</w:t>
      </w:r>
    </w:p>
    <w:p>
      <w:pPr>
        <w:widowControl/>
        <w:shd w:val="clear" w:color="auto" w:fill="FFFFFF"/>
        <w:spacing w:line="560" w:lineRule="exact"/>
        <w:ind w:firstLine="640" w:firstLineChars="200"/>
        <w:jc w:val="left"/>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区森防指</w:t>
      </w:r>
      <w:r>
        <w:rPr>
          <w:rFonts w:ascii="仿宋_GB2312" w:eastAsia="仿宋_GB2312"/>
          <w:color w:val="auto"/>
          <w:kern w:val="0"/>
          <w:sz w:val="32"/>
          <w:szCs w:val="32"/>
          <w:highlight w:val="none"/>
        </w:rPr>
        <w:t>办公室会同成员单位制定应急演练计划并定期组织演练。</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9.2  预案管理与更新</w:t>
      </w:r>
    </w:p>
    <w:p>
      <w:pPr>
        <w:widowControl/>
        <w:shd w:val="clear" w:color="auto" w:fill="FFFFFF"/>
        <w:spacing w:line="560" w:lineRule="exact"/>
        <w:ind w:firstLine="640" w:firstLineChars="2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预案实施后，区森防指会同有关部门组织预案学习、宣传、培训，并根据实际情况适时组织进行评估和修订。</w:t>
      </w:r>
      <w:bookmarkStart w:id="0" w:name="_Hlk40359347"/>
      <w:r>
        <w:rPr>
          <w:rFonts w:hint="eastAsia" w:ascii="仿宋_GB2312" w:eastAsia="仿宋_GB2312"/>
          <w:color w:val="auto"/>
          <w:kern w:val="0"/>
          <w:sz w:val="32"/>
          <w:szCs w:val="32"/>
          <w:highlight w:val="none"/>
        </w:rPr>
        <w:t>各镇、街结合当地实际编制森林火灾应急预案，报本级人民政府批准，并报上一级人民政府应急管理部门备案。</w:t>
      </w:r>
      <w:r>
        <w:rPr>
          <w:rFonts w:ascii="仿宋_GB2312" w:eastAsia="仿宋_GB2312"/>
          <w:color w:val="auto"/>
          <w:kern w:val="0"/>
          <w:sz w:val="32"/>
          <w:szCs w:val="32"/>
          <w:highlight w:val="none"/>
        </w:rPr>
        <w:t>形成上下衔接、横向融合的预案体系。</w:t>
      </w:r>
    </w:p>
    <w:bookmarkEnd w:id="0"/>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9</w:t>
      </w:r>
      <w:r>
        <w:rPr>
          <w:rFonts w:eastAsia="楷体_GB2312"/>
          <w:b/>
          <w:color w:val="auto"/>
          <w:kern w:val="0"/>
          <w:sz w:val="32"/>
          <w:szCs w:val="32"/>
          <w:highlight w:val="none"/>
        </w:rPr>
        <w:t>.</w:t>
      </w:r>
      <w:r>
        <w:rPr>
          <w:rFonts w:hint="eastAsia" w:eastAsia="楷体_GB2312"/>
          <w:b/>
          <w:color w:val="auto"/>
          <w:kern w:val="0"/>
          <w:sz w:val="32"/>
          <w:szCs w:val="32"/>
          <w:highlight w:val="none"/>
        </w:rPr>
        <w:t>3</w:t>
      </w:r>
      <w:r>
        <w:rPr>
          <w:rFonts w:eastAsia="楷体_GB2312"/>
          <w:b/>
          <w:color w:val="auto"/>
          <w:kern w:val="0"/>
          <w:sz w:val="32"/>
          <w:szCs w:val="32"/>
          <w:highlight w:val="none"/>
        </w:rPr>
        <w:t xml:space="preserve">  以上、以下</w:t>
      </w:r>
      <w:r>
        <w:rPr>
          <w:rFonts w:hint="eastAsia" w:eastAsia="楷体_GB2312"/>
          <w:b/>
          <w:color w:val="auto"/>
          <w:kern w:val="0"/>
          <w:sz w:val="32"/>
          <w:szCs w:val="32"/>
          <w:highlight w:val="none"/>
        </w:rPr>
        <w:t>、</w:t>
      </w:r>
      <w:r>
        <w:rPr>
          <w:rFonts w:eastAsia="楷体_GB2312"/>
          <w:b/>
          <w:color w:val="auto"/>
          <w:kern w:val="0"/>
          <w:sz w:val="32"/>
          <w:szCs w:val="32"/>
          <w:highlight w:val="none"/>
        </w:rPr>
        <w:t>以内、以外的含义</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本预案所称以上、以内包括本数，以下</w:t>
      </w:r>
      <w:r>
        <w:rPr>
          <w:rFonts w:hint="eastAsia" w:ascii="仿宋_GB2312" w:eastAsia="仿宋_GB2312"/>
          <w:color w:val="auto"/>
          <w:kern w:val="0"/>
          <w:sz w:val="32"/>
          <w:szCs w:val="32"/>
          <w:highlight w:val="none"/>
        </w:rPr>
        <w:t>、</w:t>
      </w:r>
      <w:r>
        <w:rPr>
          <w:rFonts w:ascii="仿宋_GB2312" w:eastAsia="仿宋_GB2312"/>
          <w:color w:val="auto"/>
          <w:kern w:val="0"/>
          <w:sz w:val="32"/>
          <w:szCs w:val="32"/>
          <w:highlight w:val="none"/>
        </w:rPr>
        <w:t>以外不包括本数。</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9</w:t>
      </w:r>
      <w:r>
        <w:rPr>
          <w:rFonts w:eastAsia="楷体_GB2312"/>
          <w:b/>
          <w:color w:val="auto"/>
          <w:kern w:val="0"/>
          <w:sz w:val="32"/>
          <w:szCs w:val="32"/>
          <w:highlight w:val="none"/>
        </w:rPr>
        <w:t>.</w:t>
      </w:r>
      <w:r>
        <w:rPr>
          <w:rFonts w:hint="eastAsia" w:eastAsia="楷体_GB2312"/>
          <w:b/>
          <w:color w:val="auto"/>
          <w:kern w:val="0"/>
          <w:sz w:val="32"/>
          <w:szCs w:val="32"/>
          <w:highlight w:val="none"/>
        </w:rPr>
        <w:t>4</w:t>
      </w:r>
      <w:r>
        <w:rPr>
          <w:rFonts w:eastAsia="楷体_GB2312"/>
          <w:b/>
          <w:color w:val="auto"/>
          <w:kern w:val="0"/>
          <w:sz w:val="32"/>
          <w:szCs w:val="32"/>
          <w:highlight w:val="none"/>
        </w:rPr>
        <w:t xml:space="preserve">  预案解释</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本预案由</w:t>
      </w:r>
      <w:r>
        <w:rPr>
          <w:rFonts w:hint="eastAsia" w:ascii="仿宋_GB2312" w:eastAsia="仿宋_GB2312"/>
          <w:color w:val="auto"/>
          <w:kern w:val="0"/>
          <w:sz w:val="32"/>
          <w:szCs w:val="32"/>
          <w:highlight w:val="none"/>
        </w:rPr>
        <w:t>区</w:t>
      </w:r>
      <w:r>
        <w:rPr>
          <w:rFonts w:ascii="仿宋_GB2312" w:eastAsia="仿宋_GB2312"/>
          <w:color w:val="auto"/>
          <w:kern w:val="0"/>
          <w:sz w:val="32"/>
          <w:szCs w:val="32"/>
          <w:highlight w:val="none"/>
        </w:rPr>
        <w:t>森防指办公室负责解释。</w:t>
      </w:r>
    </w:p>
    <w:p>
      <w:pPr>
        <w:pStyle w:val="9"/>
        <w:shd w:val="clear" w:color="auto" w:fill="FFFFFF"/>
        <w:spacing w:line="560" w:lineRule="exact"/>
        <w:ind w:firstLine="643"/>
        <w:rPr>
          <w:rFonts w:eastAsia="楷体_GB2312"/>
          <w:b/>
          <w:color w:val="auto"/>
          <w:kern w:val="0"/>
          <w:sz w:val="32"/>
          <w:szCs w:val="32"/>
          <w:highlight w:val="none"/>
        </w:rPr>
      </w:pPr>
      <w:r>
        <w:rPr>
          <w:rFonts w:hint="eastAsia" w:eastAsia="楷体_GB2312"/>
          <w:b/>
          <w:color w:val="auto"/>
          <w:kern w:val="0"/>
          <w:sz w:val="32"/>
          <w:szCs w:val="32"/>
          <w:highlight w:val="none"/>
        </w:rPr>
        <w:t>9</w:t>
      </w:r>
      <w:r>
        <w:rPr>
          <w:rFonts w:eastAsia="楷体_GB2312"/>
          <w:b/>
          <w:color w:val="auto"/>
          <w:kern w:val="0"/>
          <w:sz w:val="32"/>
          <w:szCs w:val="32"/>
          <w:highlight w:val="none"/>
        </w:rPr>
        <w:t>.</w:t>
      </w:r>
      <w:r>
        <w:rPr>
          <w:rFonts w:hint="eastAsia" w:eastAsia="楷体_GB2312"/>
          <w:b/>
          <w:color w:val="auto"/>
          <w:kern w:val="0"/>
          <w:sz w:val="32"/>
          <w:szCs w:val="32"/>
          <w:highlight w:val="none"/>
        </w:rPr>
        <w:t>5</w:t>
      </w:r>
      <w:r>
        <w:rPr>
          <w:rFonts w:eastAsia="楷体_GB2312"/>
          <w:b/>
          <w:color w:val="auto"/>
          <w:kern w:val="0"/>
          <w:sz w:val="32"/>
          <w:szCs w:val="32"/>
          <w:highlight w:val="none"/>
        </w:rPr>
        <w:t xml:space="preserve">  预案实施时间</w:t>
      </w:r>
    </w:p>
    <w:p>
      <w:pPr>
        <w:shd w:val="clear" w:color="auto" w:fill="FFFFFF"/>
        <w:spacing w:line="560" w:lineRule="exact"/>
        <w:ind w:firstLine="640"/>
        <w:rPr>
          <w:rFonts w:ascii="仿宋_GB2312" w:eastAsia="仿宋_GB2312"/>
          <w:color w:val="auto"/>
          <w:kern w:val="0"/>
          <w:sz w:val="32"/>
          <w:szCs w:val="32"/>
          <w:highlight w:val="none"/>
        </w:rPr>
      </w:pPr>
      <w:r>
        <w:rPr>
          <w:rFonts w:ascii="仿宋_GB2312" w:eastAsia="仿宋_GB2312"/>
          <w:color w:val="auto"/>
          <w:kern w:val="0"/>
          <w:sz w:val="32"/>
          <w:szCs w:val="32"/>
          <w:highlight w:val="none"/>
        </w:rPr>
        <w:t>本预案自印发之日起实施。</w:t>
      </w:r>
    </w:p>
    <w:p>
      <w:pPr>
        <w:shd w:val="clear" w:color="auto" w:fill="FFFFFF"/>
        <w:spacing w:line="560" w:lineRule="exact"/>
        <w:rPr>
          <w:rFonts w:eastAsia="方正小标宋简体"/>
          <w:color w:val="auto"/>
          <w:kern w:val="0"/>
          <w:sz w:val="44"/>
          <w:szCs w:val="44"/>
          <w:highlight w:val="none"/>
        </w:rPr>
      </w:pPr>
    </w:p>
    <w:p>
      <w:pPr>
        <w:shd w:val="clear" w:color="auto" w:fill="FFFFFF"/>
        <w:spacing w:line="560" w:lineRule="exact"/>
        <w:ind w:left="1918" w:leftChars="304" w:hanging="1280" w:hangingChars="400"/>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附件：区森</w:t>
      </w:r>
      <w:r>
        <w:rPr>
          <w:rFonts w:ascii="仿宋_GB2312" w:eastAsia="仿宋_GB2312"/>
          <w:color w:val="auto"/>
          <w:kern w:val="0"/>
          <w:sz w:val="32"/>
          <w:szCs w:val="32"/>
          <w:highlight w:val="none"/>
        </w:rPr>
        <w:t>林防灭火指挥部火场前线指挥部组成及任务分工</w:t>
      </w:r>
    </w:p>
    <w:p>
      <w:pPr>
        <w:spacing w:line="560" w:lineRule="exact"/>
        <w:rPr>
          <w:rFonts w:eastAsia="黑体"/>
          <w:color w:val="auto"/>
          <w:sz w:val="32"/>
          <w:szCs w:val="32"/>
          <w:highlight w:val="none"/>
        </w:rPr>
      </w:pPr>
    </w:p>
    <w:p>
      <w:pPr>
        <w:spacing w:line="560" w:lineRule="exact"/>
        <w:rPr>
          <w:rFonts w:eastAsia="黑体"/>
          <w:color w:val="auto"/>
          <w:sz w:val="32"/>
          <w:szCs w:val="32"/>
          <w:highlight w:val="none"/>
        </w:rPr>
      </w:pPr>
    </w:p>
    <w:p>
      <w:pPr>
        <w:pStyle w:val="2"/>
        <w:ind w:firstLine="640"/>
        <w:rPr>
          <w:rFonts w:eastAsia="黑体"/>
          <w:color w:val="auto"/>
          <w:sz w:val="32"/>
          <w:szCs w:val="32"/>
          <w:highlight w:val="none"/>
        </w:rPr>
      </w:pPr>
    </w:p>
    <w:p>
      <w:pPr>
        <w:spacing w:line="560" w:lineRule="exact"/>
        <w:rPr>
          <w:rFonts w:eastAsia="黑体"/>
          <w:color w:val="auto"/>
          <w:sz w:val="32"/>
          <w:szCs w:val="32"/>
          <w:highlight w:val="none"/>
        </w:rPr>
      </w:pPr>
    </w:p>
    <w:p>
      <w:pPr>
        <w:spacing w:line="560" w:lineRule="exact"/>
        <w:rPr>
          <w:rFonts w:eastAsia="黑体"/>
          <w:color w:val="auto"/>
          <w:sz w:val="32"/>
          <w:szCs w:val="32"/>
          <w:highlight w:val="none"/>
        </w:rPr>
      </w:pPr>
      <w:r>
        <w:rPr>
          <w:rFonts w:eastAsia="黑体"/>
          <w:color w:val="auto"/>
          <w:sz w:val="32"/>
          <w:szCs w:val="32"/>
          <w:highlight w:val="none"/>
        </w:rPr>
        <w:t>附件</w:t>
      </w:r>
      <w:bookmarkStart w:id="1" w:name="_GoBack"/>
      <w:bookmarkEnd w:id="1"/>
    </w:p>
    <w:p>
      <w:pPr>
        <w:spacing w:line="560" w:lineRule="exact"/>
        <w:rPr>
          <w:rFonts w:ascii="仿宋_GB2312" w:hAnsi="方正仿宋_GBK" w:eastAsia="仿宋_GB2312" w:cs="方正仿宋_GBK"/>
          <w:color w:val="auto"/>
          <w:sz w:val="32"/>
          <w:szCs w:val="32"/>
          <w:highlight w:val="none"/>
        </w:rPr>
      </w:pPr>
    </w:p>
    <w:p>
      <w:pPr>
        <w:shd w:val="clear" w:color="auto" w:fill="FFFFFF"/>
        <w:spacing w:line="560" w:lineRule="exact"/>
        <w:jc w:val="center"/>
        <w:rPr>
          <w:rFonts w:ascii="方正小标宋简体" w:hAnsi="方正仿宋_GBK" w:eastAsia="方正小标宋简体" w:cs="方正仿宋_GBK"/>
          <w:color w:val="auto"/>
          <w:sz w:val="44"/>
          <w:szCs w:val="44"/>
          <w:highlight w:val="none"/>
        </w:rPr>
      </w:pPr>
      <w:r>
        <w:rPr>
          <w:rFonts w:hint="eastAsia" w:ascii="方正小标宋简体" w:hAnsi="方正仿宋_GBK" w:eastAsia="方正小标宋简体" w:cs="方正仿宋_GBK"/>
          <w:color w:val="auto"/>
          <w:sz w:val="44"/>
          <w:szCs w:val="44"/>
          <w:highlight w:val="none"/>
        </w:rPr>
        <w:t>区</w:t>
      </w:r>
      <w:r>
        <w:rPr>
          <w:rFonts w:ascii="方正小标宋简体" w:hAnsi="方正仿宋_GBK" w:eastAsia="方正小标宋简体" w:cs="方正仿宋_GBK"/>
          <w:color w:val="auto"/>
          <w:sz w:val="44"/>
          <w:szCs w:val="44"/>
          <w:highlight w:val="none"/>
        </w:rPr>
        <w:t>森林防灭火指挥部</w:t>
      </w:r>
    </w:p>
    <w:p>
      <w:pPr>
        <w:shd w:val="clear" w:color="auto" w:fill="FFFFFF"/>
        <w:spacing w:line="560" w:lineRule="exact"/>
        <w:jc w:val="center"/>
        <w:rPr>
          <w:rFonts w:ascii="方正小标宋简体" w:hAnsi="方正仿宋_GBK" w:eastAsia="方正小标宋简体" w:cs="方正仿宋_GBK"/>
          <w:color w:val="auto"/>
          <w:sz w:val="44"/>
          <w:szCs w:val="44"/>
          <w:highlight w:val="none"/>
        </w:rPr>
      </w:pPr>
      <w:r>
        <w:rPr>
          <w:rFonts w:ascii="方正小标宋简体" w:hAnsi="方正仿宋_GBK" w:eastAsia="方正小标宋简体" w:cs="方正仿宋_GBK"/>
          <w:color w:val="auto"/>
          <w:sz w:val="44"/>
          <w:szCs w:val="44"/>
          <w:highlight w:val="none"/>
        </w:rPr>
        <w:t>火场前线指挥部组成及任务分工</w:t>
      </w:r>
    </w:p>
    <w:p>
      <w:pPr>
        <w:spacing w:line="560" w:lineRule="exact"/>
        <w:ind w:firstLine="640" w:firstLineChars="200"/>
        <w:jc w:val="left"/>
        <w:rPr>
          <w:rFonts w:ascii="仿宋_GB2312" w:hAnsi="方正仿宋_GBK" w:eastAsia="仿宋_GB2312" w:cs="方正仿宋_GBK"/>
          <w:color w:val="auto"/>
          <w:sz w:val="32"/>
          <w:szCs w:val="32"/>
          <w:highlight w:val="none"/>
        </w:rPr>
      </w:pP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区森防指根据需要设立火场前线指挥部，下设相应的工作组。各工作组组成及任务分工如下：</w:t>
      </w:r>
    </w:p>
    <w:p>
      <w:pPr>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一、综合协调组。</w:t>
      </w:r>
      <w:r>
        <w:rPr>
          <w:rFonts w:hint="eastAsia" w:ascii="仿宋_GB2312" w:hAnsi="仿宋_GB2312" w:eastAsia="仿宋_GB2312" w:cs="仿宋_GB2312"/>
          <w:color w:val="auto"/>
          <w:sz w:val="32"/>
          <w:szCs w:val="32"/>
          <w:highlight w:val="none"/>
        </w:rPr>
        <w:t>由区应急局牵头，区人武部、区发改委、区经信局、市公安局南谯分局、区住建交通局、区林业局等相关部门和单位参加。</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主要职责：传达贯彻上级指示批示；密切跟踪汇总森林 火情和扑救进展，及时向市森林草原防灭火指挥部和区委、区政府报告，并通报区森防指各成员单位；综合协调内部日常事务，督办重要工作。</w:t>
      </w:r>
    </w:p>
    <w:p>
      <w:pPr>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二、抢险救援组。</w:t>
      </w:r>
      <w:r>
        <w:rPr>
          <w:rFonts w:hint="eastAsia" w:ascii="仿宋_GB2312" w:hAnsi="仿宋_GB2312" w:eastAsia="仿宋_GB2312" w:cs="仿宋_GB2312"/>
          <w:color w:val="auto"/>
          <w:sz w:val="32"/>
          <w:szCs w:val="32"/>
          <w:highlight w:val="none"/>
        </w:rPr>
        <w:t>由区应急局牵头，区林业局、区消防救援大队等相关部门和单位参加。</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职责：指导灾区制定现场抢险救援方案和组织实施工作；根据灾情变化，适时提出调整抢险救援力量的建议；提供火场天气预报和天气实况，组织实施人工影响天气作业；协调调度应急救援队伍和物资参加抢险救援；指导社会救援力量参与抢险救援；组织协调现场应急处置有关工作。</w:t>
      </w:r>
    </w:p>
    <w:p>
      <w:pPr>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三、医疗救治组。</w:t>
      </w:r>
      <w:r>
        <w:rPr>
          <w:rFonts w:hint="eastAsia" w:ascii="仿宋_GB2312" w:hAnsi="仿宋_GB2312" w:eastAsia="仿宋_GB2312" w:cs="仿宋_GB2312"/>
          <w:color w:val="auto"/>
          <w:sz w:val="32"/>
          <w:szCs w:val="32"/>
          <w:highlight w:val="none"/>
        </w:rPr>
        <w:t>由区卫健委牵头，区经信局等部门和单位参加。</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主要职责：组织指导灾区医疗救助和卫生防疫工作；统筹协调医疗救护队伍和医疗器械、药品支援灾区；组织指导灾区转运救治伤员、做好伤亡统计；指导灾区、安置点防范和控制各种传染病等疫情的爆发流行。</w:t>
      </w:r>
    </w:p>
    <w:p>
      <w:pPr>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四、火灾监测组。</w:t>
      </w:r>
      <w:r>
        <w:rPr>
          <w:rFonts w:hint="eastAsia" w:ascii="仿宋_GB2312" w:hAnsi="仿宋_GB2312" w:eastAsia="仿宋_GB2312" w:cs="仿宋_GB2312"/>
          <w:color w:val="auto"/>
          <w:sz w:val="32"/>
          <w:szCs w:val="32"/>
          <w:highlight w:val="none"/>
        </w:rPr>
        <w:t>由区应急局牵头，区林业局等单位参加。</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主要职责：组织火灾风险监测，指导次生衍生灾害防范；调度相关技术力量和设备，监视灾情发展；指导灾害防御和灾害隐患监测预警。</w:t>
      </w:r>
    </w:p>
    <w:p>
      <w:pPr>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五、通信保障组。</w:t>
      </w:r>
      <w:r>
        <w:rPr>
          <w:rFonts w:hint="eastAsia" w:ascii="仿宋_GB2312" w:hAnsi="仿宋_GB2312" w:eastAsia="仿宋_GB2312" w:cs="仿宋_GB2312"/>
          <w:color w:val="auto"/>
          <w:sz w:val="32"/>
          <w:szCs w:val="32"/>
          <w:highlight w:val="none"/>
        </w:rPr>
        <w:t>由区应急局、区林业局等部门和单位参加。</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主要职责：协调做好指挥机构在灾区时的通信和信息化组网工作；建立灾害现场指挥机构、应急救援队伍与市应急局指挥中心以及其他指挥机构之间的通信联络；指导修复受损通信设施，恢复灾区通信。</w:t>
      </w:r>
    </w:p>
    <w:p>
      <w:pPr>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六、交通保障组。</w:t>
      </w:r>
      <w:r>
        <w:rPr>
          <w:rFonts w:hint="eastAsia" w:ascii="仿宋_GB2312" w:hAnsi="仿宋_GB2312" w:eastAsia="仿宋_GB2312" w:cs="仿宋_GB2312"/>
          <w:color w:val="auto"/>
          <w:sz w:val="32"/>
          <w:szCs w:val="32"/>
          <w:highlight w:val="none"/>
        </w:rPr>
        <w:t>由区住建交通局牵头，市公安局南谯分局、区应急局等部门参加。</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主要职责：统筹做好应急救援力量赴灾区和撤离时的交通保障工作；指导灾区道路抢通抢修；协调抢险救灾物资、救援装备以及基本生活物资等交通保障。</w:t>
      </w:r>
    </w:p>
    <w:p>
      <w:pPr>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七、军队工作组。</w:t>
      </w:r>
      <w:r>
        <w:rPr>
          <w:rFonts w:hint="eastAsia" w:ascii="仿宋_GB2312" w:hAnsi="仿宋_GB2312" w:eastAsia="仿宋_GB2312" w:cs="仿宋_GB2312"/>
          <w:color w:val="auto"/>
          <w:sz w:val="32"/>
          <w:szCs w:val="32"/>
          <w:highlight w:val="none"/>
        </w:rPr>
        <w:t>由区人武部牵头，区应急局等部门和单位参加。</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主要职责：建立军地协同对接渠道，参加军地联合指挥，加强现地协调指导。</w:t>
      </w:r>
    </w:p>
    <w:p>
      <w:pPr>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八、专家支持组。</w:t>
      </w:r>
      <w:r>
        <w:rPr>
          <w:rFonts w:hint="eastAsia" w:ascii="仿宋_GB2312" w:hAnsi="仿宋_GB2312" w:eastAsia="仿宋_GB2312" w:cs="仿宋_GB2312"/>
          <w:color w:val="auto"/>
          <w:sz w:val="32"/>
          <w:szCs w:val="32"/>
          <w:highlight w:val="none"/>
        </w:rPr>
        <w:t>由专家组成员组成。</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主要职责：组织现场灾情会商研判，提供技术支持；指导现场监测预警和隐患排查工作；指导开展灾情调查和灾损评估；参与制定抢险救援方案。</w:t>
      </w:r>
    </w:p>
    <w:p>
      <w:pPr>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九、灾情评估组。</w:t>
      </w:r>
      <w:r>
        <w:rPr>
          <w:rFonts w:hint="eastAsia" w:ascii="仿宋_GB2312" w:hAnsi="仿宋_GB2312" w:eastAsia="仿宋_GB2312" w:cs="仿宋_GB2312"/>
          <w:color w:val="auto"/>
          <w:sz w:val="32"/>
          <w:szCs w:val="32"/>
          <w:highlight w:val="none"/>
        </w:rPr>
        <w:t>由市林业局牵头，区应急局等部门和单位参加。</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主要职责：指导开展灾情调查和灾时跟踪评估，为抢险救灾决策提供信息支持；参与制定救援救灾方案。</w:t>
      </w:r>
    </w:p>
    <w:p>
      <w:pPr>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十、群众生活组。</w:t>
      </w:r>
      <w:r>
        <w:rPr>
          <w:rFonts w:hint="eastAsia" w:ascii="仿宋_GB2312" w:hAnsi="仿宋_GB2312" w:eastAsia="仿宋_GB2312" w:cs="仿宋_GB2312"/>
          <w:color w:val="auto"/>
          <w:sz w:val="32"/>
          <w:szCs w:val="32"/>
          <w:highlight w:val="none"/>
        </w:rPr>
        <w:t>由区应急局牵头，区发改委、区民政局、区财政局、区住建交通局等部门和单位参加。</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职责：制定受灾群众救助工作方案；下拨救灾款物并指导发放；统筹灾区生活必需品市场供应，指导抢修灾区油、电、气等重要基础设施；指导做好受灾群众紧急转移安置、过渡期救助和因灾遇难人员家属抚慰等工作。</w:t>
      </w:r>
    </w:p>
    <w:p>
      <w:pPr>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十一、社会治安组。</w:t>
      </w:r>
      <w:r>
        <w:rPr>
          <w:rFonts w:hint="eastAsia" w:ascii="仿宋_GB2312" w:hAnsi="仿宋_GB2312" w:eastAsia="仿宋_GB2312" w:cs="仿宋_GB2312"/>
          <w:color w:val="auto"/>
          <w:sz w:val="32"/>
          <w:szCs w:val="32"/>
          <w:highlight w:val="none"/>
        </w:rPr>
        <w:t>由市公安局南谯分局牵头，相关部门和单位参加。</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主要职责：做好森林 火灾有关违法犯罪案件查处工作；指导协助灾区加强现场管控和治安管理工作；维护社会治安和道路交通秩序，预防和处置群体性事件，维护社会稳定；协调做好火场前线指挥部在灾区时的安全保卫工作。</w:t>
      </w:r>
    </w:p>
    <w:p>
      <w:pPr>
        <w:ind w:firstLine="640" w:firstLineChars="20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十二、宣传报道组。</w:t>
      </w:r>
      <w:r>
        <w:rPr>
          <w:rFonts w:hint="eastAsia" w:ascii="仿宋_GB2312" w:hAnsi="仿宋_GB2312" w:eastAsia="仿宋_GB2312" w:cs="仿宋_GB2312"/>
          <w:color w:val="auto"/>
          <w:sz w:val="32"/>
          <w:szCs w:val="32"/>
          <w:highlight w:val="none"/>
        </w:rPr>
        <w:t>由区委宣传部牵头，区应急局、区文旅局等部门和单位参加。</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主要职责：统筹新闻宣传报道工作；指导做好现场发布会和新闻媒体服务管理；组织开展舆情监测研判，加强舆情管控；指导做好科普宣传；协调做好区领导同志在灾区现场指导处置工作的新闻报道。</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Microsoft YaHei UI"/>
    <w:panose1 w:val="00000000000000000000"/>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方正楷体_GBK">
    <w:altName w:val="Microsoft YaHei UI"/>
    <w:panose1 w:val="00000000000000000000"/>
    <w:charset w:val="86"/>
    <w:family w:val="auto"/>
    <w:pitch w:val="default"/>
    <w:sig w:usb0="00000000" w:usb1="00000000" w:usb2="00000000" w:usb3="00000000" w:csb0="00040000" w:csb1="00000000"/>
  </w:font>
  <w:font w:name="方正仿宋_GBK">
    <w:altName w:val="Microsoft YaHei UI"/>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23</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23</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44A92"/>
    <w:rsid w:val="00170C3E"/>
    <w:rsid w:val="001E2AA8"/>
    <w:rsid w:val="00231813"/>
    <w:rsid w:val="00462FD7"/>
    <w:rsid w:val="004B5979"/>
    <w:rsid w:val="004F7C29"/>
    <w:rsid w:val="006B3282"/>
    <w:rsid w:val="00713F45"/>
    <w:rsid w:val="00732249"/>
    <w:rsid w:val="00864D8D"/>
    <w:rsid w:val="00932D8B"/>
    <w:rsid w:val="00976AC1"/>
    <w:rsid w:val="00A26891"/>
    <w:rsid w:val="00AA1BF4"/>
    <w:rsid w:val="00AD35AC"/>
    <w:rsid w:val="00B326C7"/>
    <w:rsid w:val="00B75E5C"/>
    <w:rsid w:val="00C55CBD"/>
    <w:rsid w:val="00E84CB1"/>
    <w:rsid w:val="0CD91C33"/>
    <w:rsid w:val="0E7F716D"/>
    <w:rsid w:val="0E932501"/>
    <w:rsid w:val="25655A9E"/>
    <w:rsid w:val="27EB2D92"/>
    <w:rsid w:val="2A8C25AD"/>
    <w:rsid w:val="2C952A0B"/>
    <w:rsid w:val="2E1F060E"/>
    <w:rsid w:val="30961235"/>
    <w:rsid w:val="373A705A"/>
    <w:rsid w:val="375E561A"/>
    <w:rsid w:val="379E6E67"/>
    <w:rsid w:val="37FC65A8"/>
    <w:rsid w:val="399D2B46"/>
    <w:rsid w:val="3DCC746B"/>
    <w:rsid w:val="41E8093F"/>
    <w:rsid w:val="437806DE"/>
    <w:rsid w:val="43E610DD"/>
    <w:rsid w:val="44AC4192"/>
    <w:rsid w:val="48817BF2"/>
    <w:rsid w:val="4A2B10C4"/>
    <w:rsid w:val="4BB445AD"/>
    <w:rsid w:val="514208B8"/>
    <w:rsid w:val="5215606A"/>
    <w:rsid w:val="532F25E4"/>
    <w:rsid w:val="53E72C94"/>
    <w:rsid w:val="569E54F4"/>
    <w:rsid w:val="5A5B300A"/>
    <w:rsid w:val="5A8D3D46"/>
    <w:rsid w:val="5BF81E99"/>
    <w:rsid w:val="5D144A92"/>
    <w:rsid w:val="5E6F58BB"/>
    <w:rsid w:val="642F2CCB"/>
    <w:rsid w:val="65832070"/>
    <w:rsid w:val="68913E9C"/>
    <w:rsid w:val="70095E73"/>
    <w:rsid w:val="7CC1504A"/>
    <w:rsid w:val="7FE77FAA"/>
    <w:rsid w:val="7FFD2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qFormat/>
    <w:uiPriority w:val="0"/>
    <w:pPr>
      <w:spacing w:after="120"/>
      <w:ind w:left="420" w:leftChars="200"/>
    </w:pPr>
    <w:rPr>
      <w:rFonts w:ascii="Calibri" w:hAnsi="Calibri" w:eastAsia="宋体" w:cs="宋体"/>
      <w:szCs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9">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滁州市应急管理局</Company>
  <Pages>23</Pages>
  <Words>1498</Words>
  <Characters>8539</Characters>
  <Lines>71</Lines>
  <Paragraphs>20</Paragraphs>
  <TotalTime>1329</TotalTime>
  <ScaleCrop>false</ScaleCrop>
  <LinksUpToDate>false</LinksUpToDate>
  <CharactersWithSpaces>10017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2020-12-10T01:05:00Z</dcterms:created>
  <dc:creator>新胡子</dc:creator>
  <cp:lastModifiedBy>(^_^)   邹  (^_^)</cp:lastModifiedBy>
  <cp:lastPrinted>2021-07-16T02:15:00Z</cp:lastPrinted>
  <dcterms:modified xsi:type="dcterms:W3CDTF">2021-11-02T06:44:13Z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451360880_btnclosed</vt:lpwstr>
  </property>
  <property fmtid="{D5CDD505-2E9C-101B-9397-08002B2CF9AE}" pid="4" name="ICV">
    <vt:lpwstr>E2AE03033F55472B9E0BBACBA2182CBF</vt:lpwstr>
  </property>
</Properties>
</file>