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spacing w:before="0" w:beforeAutospacing="0" w:after="0" w:afterAutospacing="0" w:line="640" w:lineRule="exact"/>
        <w:ind w:left="0" w:right="0" w:firstLine="0"/>
        <w:jc w:val="center"/>
        <w:outlineLvl w:val="9"/>
        <w:rPr>
          <w:rFonts w:hint="eastAsia" w:ascii="方正小标宋简体" w:hAnsi="宋体" w:eastAsia="方正小标宋简体" w:cs="宋体"/>
          <w:b w:val="0"/>
          <w:color w:val="000000"/>
          <w:spacing w:val="0"/>
          <w:w w:val="100"/>
          <w:kern w:val="2"/>
          <w:sz w:val="44"/>
          <w:szCs w:val="44"/>
          <w:u w:val="none"/>
          <w:vertAlign w:val="baseline"/>
          <w:lang w:val="en-US" w:eastAsia="zh-CN"/>
        </w:rPr>
      </w:pPr>
      <w:r>
        <w:rPr>
          <w:rFonts w:hint="eastAsia" w:ascii="方正小标宋简体" w:hAnsi="宋体" w:eastAsia="方正小标宋简体" w:cs="宋体"/>
          <w:b w:val="0"/>
          <w:color w:val="000000"/>
          <w:spacing w:val="0"/>
          <w:w w:val="100"/>
          <w:kern w:val="2"/>
          <w:sz w:val="44"/>
          <w:szCs w:val="44"/>
          <w:u w:val="none"/>
          <w:vertAlign w:val="baseline"/>
          <w:lang w:eastAsia="zh-CN"/>
        </w:rPr>
        <w:t>关于试点组建安徽</w:t>
      </w:r>
      <w:r>
        <w:rPr>
          <w:rFonts w:hint="eastAsia" w:ascii="方正小标宋简体" w:hAnsi="宋体" w:eastAsia="方正小标宋简体" w:cs="宋体"/>
          <w:b w:val="0"/>
          <w:color w:val="000000"/>
          <w:spacing w:val="0"/>
          <w:w w:val="100"/>
          <w:kern w:val="2"/>
          <w:sz w:val="44"/>
          <w:szCs w:val="44"/>
          <w:u w:val="none"/>
          <w:vertAlign w:val="baseline"/>
          <w:lang w:val="en-US" w:eastAsia="zh-CN"/>
        </w:rPr>
        <w:t>滁州南谯</w:t>
      </w:r>
      <w:r>
        <w:rPr>
          <w:rFonts w:hint="eastAsia" w:ascii="方正小标宋简体" w:hAnsi="宋体" w:eastAsia="方正小标宋简体" w:cs="宋体"/>
          <w:b w:val="0"/>
          <w:color w:val="000000"/>
          <w:spacing w:val="0"/>
          <w:w w:val="100"/>
          <w:kern w:val="2"/>
          <w:sz w:val="44"/>
          <w:szCs w:val="44"/>
          <w:u w:val="none"/>
          <w:vertAlign w:val="baseline"/>
          <w:lang w:eastAsia="zh-CN"/>
        </w:rPr>
        <w:t>经开区第三方服务中介超市的</w:t>
      </w:r>
      <w:r>
        <w:rPr>
          <w:rFonts w:hint="eastAsia" w:ascii="方正小标宋简体" w:hAnsi="宋体" w:eastAsia="方正小标宋简体" w:cs="宋体"/>
          <w:b w:val="0"/>
          <w:color w:val="000000"/>
          <w:spacing w:val="0"/>
          <w:w w:val="100"/>
          <w:kern w:val="2"/>
          <w:sz w:val="44"/>
          <w:szCs w:val="44"/>
          <w:u w:val="none"/>
          <w:vertAlign w:val="baseline"/>
          <w:lang w:val="en-US" w:eastAsia="zh-CN"/>
        </w:rPr>
        <w:t>公告（草案）</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eastAsia" w:ascii="Times New Roman" w:hAnsi="Times New Roman" w:eastAsia="仿宋_GB2312" w:cs="Times New Roman"/>
          <w:color w:val="000000"/>
          <w:spacing w:val="0"/>
          <w:w w:val="100"/>
          <w:kern w:val="2"/>
          <w:sz w:val="32"/>
          <w:szCs w:val="32"/>
          <w:u w:val="none"/>
          <w:vertAlign w:val="baseline"/>
          <w:lang w:val="en-US" w:eastAsia="zh-CN"/>
        </w:rPr>
      </w:pP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right="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eastAsia" w:ascii="Times New Roman" w:hAnsi="Times New Roman" w:eastAsia="仿宋_GB2312" w:cs="Times New Roman"/>
          <w:color w:val="000000"/>
          <w:spacing w:val="0"/>
          <w:w w:val="100"/>
          <w:kern w:val="2"/>
          <w:sz w:val="32"/>
          <w:szCs w:val="32"/>
          <w:u w:val="none"/>
          <w:vertAlign w:val="baseline"/>
          <w:lang w:val="en-US" w:eastAsia="zh-CN"/>
        </w:rPr>
        <w:t>各相关单位：</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eastAsia" w:ascii="Times New Roman" w:hAnsi="Times New Roman" w:eastAsia="仿宋_GB2312" w:cs="Times New Roman"/>
          <w:color w:val="000000"/>
          <w:spacing w:val="0"/>
          <w:w w:val="100"/>
          <w:kern w:val="2"/>
          <w:sz w:val="32"/>
          <w:szCs w:val="32"/>
          <w:u w:val="none"/>
          <w:vertAlign w:val="baseline"/>
          <w:lang w:val="en-US" w:eastAsia="zh-CN"/>
        </w:rPr>
      </w:pPr>
      <w:r>
        <w:rPr>
          <w:rFonts w:hint="eastAsia" w:ascii="Times New Roman" w:hAnsi="Times New Roman" w:eastAsia="仿宋_GB2312" w:cs="Times New Roman"/>
          <w:color w:val="000000"/>
          <w:spacing w:val="0"/>
          <w:w w:val="100"/>
          <w:kern w:val="2"/>
          <w:sz w:val="32"/>
          <w:szCs w:val="32"/>
          <w:u w:val="none"/>
          <w:vertAlign w:val="baseline"/>
          <w:lang w:val="en-US" w:eastAsia="zh-CN"/>
        </w:rPr>
        <w:t>为进一步落实</w:t>
      </w:r>
      <w:r>
        <w:rPr>
          <w:rFonts w:hint="eastAsia" w:eastAsia="仿宋_GB2312" w:cs="Times New Roman"/>
          <w:color w:val="000000"/>
          <w:spacing w:val="0"/>
          <w:w w:val="100"/>
          <w:kern w:val="2"/>
          <w:sz w:val="32"/>
          <w:szCs w:val="32"/>
          <w:u w:val="none"/>
          <w:vertAlign w:val="baseline"/>
          <w:lang w:val="en-US" w:eastAsia="zh-CN"/>
        </w:rPr>
        <w:t>滁州</w:t>
      </w:r>
      <w:r>
        <w:rPr>
          <w:rFonts w:hint="eastAsia" w:ascii="Times New Roman" w:hAnsi="Times New Roman" w:eastAsia="仿宋_GB2312" w:cs="Times New Roman"/>
          <w:color w:val="000000"/>
          <w:spacing w:val="0"/>
          <w:w w:val="100"/>
          <w:kern w:val="2"/>
          <w:sz w:val="32"/>
          <w:szCs w:val="32"/>
          <w:u w:val="none"/>
          <w:vertAlign w:val="baseline"/>
          <w:lang w:val="en-US" w:eastAsia="zh-CN"/>
        </w:rPr>
        <w:t>市深化工程建设审批制度改革要求，优化南谯区营商环境，为</w:t>
      </w:r>
      <w:r>
        <w:rPr>
          <w:rFonts w:hint="eastAsia" w:eastAsia="仿宋_GB2312" w:cs="Times New Roman"/>
          <w:color w:val="000000"/>
          <w:spacing w:val="0"/>
          <w:w w:val="100"/>
          <w:kern w:val="2"/>
          <w:sz w:val="32"/>
          <w:szCs w:val="32"/>
          <w:u w:val="none"/>
          <w:vertAlign w:val="baseline"/>
          <w:lang w:val="en-US" w:eastAsia="zh-CN"/>
        </w:rPr>
        <w:t>安徽滁州南谯经开区招商引资企业选择第三方服务机构合作</w:t>
      </w:r>
      <w:r>
        <w:rPr>
          <w:rFonts w:hint="eastAsia" w:ascii="Times New Roman" w:hAnsi="Times New Roman" w:eastAsia="仿宋_GB2312" w:cs="Times New Roman"/>
          <w:color w:val="000000"/>
          <w:spacing w:val="0"/>
          <w:w w:val="100"/>
          <w:kern w:val="2"/>
          <w:sz w:val="32"/>
          <w:szCs w:val="32"/>
          <w:u w:val="none"/>
          <w:vertAlign w:val="baseline"/>
          <w:lang w:val="en-US" w:eastAsia="zh-CN"/>
        </w:rPr>
        <w:t>提供服务，根据《滁州市优化营商环境150条（2022版）》等文件，组建滁州南谯经济开发区第三方中介超市</w:t>
      </w:r>
      <w:r>
        <w:rPr>
          <w:rFonts w:hint="eastAsia" w:eastAsia="仿宋_GB2312" w:cs="Times New Roman"/>
          <w:color w:val="000000"/>
          <w:spacing w:val="0"/>
          <w:w w:val="100"/>
          <w:kern w:val="2"/>
          <w:sz w:val="32"/>
          <w:szCs w:val="32"/>
          <w:u w:val="none"/>
          <w:vertAlign w:val="baseline"/>
          <w:lang w:val="en-US" w:eastAsia="zh-CN"/>
        </w:rPr>
        <w:t>服务平台，现就有关内容</w:t>
      </w:r>
      <w:r>
        <w:rPr>
          <w:rFonts w:hint="eastAsia" w:ascii="Times New Roman" w:hAnsi="Times New Roman" w:eastAsia="仿宋_GB2312" w:cs="Times New Roman"/>
          <w:color w:val="000000"/>
          <w:spacing w:val="0"/>
          <w:w w:val="100"/>
          <w:kern w:val="2"/>
          <w:sz w:val="32"/>
          <w:szCs w:val="32"/>
          <w:u w:val="none"/>
          <w:vertAlign w:val="baseline"/>
          <w:lang w:val="en-US" w:eastAsia="zh-CN"/>
        </w:rPr>
        <w:t>公告如下:</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eastAsia" w:ascii="黑体" w:hAnsi="黑体" w:eastAsia="黑体" w:cs="黑体"/>
          <w:color w:val="000000"/>
          <w:spacing w:val="0"/>
          <w:w w:val="100"/>
          <w:kern w:val="2"/>
          <w:sz w:val="32"/>
          <w:szCs w:val="32"/>
          <w:u w:val="none"/>
          <w:vertAlign w:val="baseline"/>
          <w:lang w:val="en-US" w:eastAsia="zh-CN"/>
        </w:rPr>
      </w:pPr>
      <w:r>
        <w:rPr>
          <w:rFonts w:hint="eastAsia" w:ascii="黑体" w:hAnsi="黑体" w:eastAsia="黑体" w:cs="黑体"/>
          <w:color w:val="000000"/>
          <w:spacing w:val="0"/>
          <w:w w:val="100"/>
          <w:kern w:val="2"/>
          <w:sz w:val="32"/>
          <w:szCs w:val="32"/>
          <w:u w:val="none"/>
          <w:vertAlign w:val="baseline"/>
          <w:lang w:val="en-US" w:eastAsia="zh-CN"/>
        </w:rPr>
        <w:t>一、入驻范围</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依法设立具备为</w:t>
      </w:r>
      <w:r>
        <w:rPr>
          <w:rFonts w:hint="eastAsia" w:eastAsia="仿宋_GB2312" w:cs="Times New Roman"/>
          <w:color w:val="000000"/>
          <w:spacing w:val="0"/>
          <w:w w:val="100"/>
          <w:kern w:val="2"/>
          <w:sz w:val="32"/>
          <w:szCs w:val="32"/>
          <w:u w:val="none"/>
          <w:vertAlign w:val="baseline"/>
          <w:lang w:val="en-US" w:eastAsia="zh-CN"/>
        </w:rPr>
        <w:t>安徽滁州南谯经开区</w:t>
      </w:r>
      <w:r>
        <w:rPr>
          <w:rFonts w:hint="default" w:ascii="Times New Roman" w:hAnsi="Times New Roman" w:eastAsia="仿宋_GB2312" w:cs="Times New Roman"/>
          <w:color w:val="000000"/>
          <w:spacing w:val="0"/>
          <w:w w:val="100"/>
          <w:kern w:val="2"/>
          <w:sz w:val="32"/>
          <w:szCs w:val="32"/>
          <w:u w:val="none"/>
          <w:vertAlign w:val="baseline"/>
          <w:lang w:val="en-US" w:eastAsia="zh-CN"/>
        </w:rPr>
        <w:t>企业提供相关</w:t>
      </w:r>
      <w:r>
        <w:rPr>
          <w:rFonts w:hint="eastAsia" w:eastAsia="仿宋_GB2312" w:cs="Times New Roman"/>
          <w:color w:val="000000"/>
          <w:spacing w:val="0"/>
          <w:w w:val="100"/>
          <w:kern w:val="2"/>
          <w:sz w:val="32"/>
          <w:szCs w:val="32"/>
          <w:u w:val="none"/>
          <w:vertAlign w:val="baseline"/>
          <w:lang w:val="en-US" w:eastAsia="zh-CN"/>
        </w:rPr>
        <w:t>第三方</w:t>
      </w:r>
      <w:r>
        <w:rPr>
          <w:rFonts w:hint="default" w:ascii="Times New Roman" w:hAnsi="Times New Roman" w:eastAsia="仿宋_GB2312" w:cs="Times New Roman"/>
          <w:color w:val="000000"/>
          <w:spacing w:val="0"/>
          <w:w w:val="100"/>
          <w:kern w:val="2"/>
          <w:sz w:val="32"/>
          <w:szCs w:val="32"/>
          <w:u w:val="none"/>
          <w:vertAlign w:val="baseline"/>
          <w:lang w:val="en-US" w:eastAsia="zh-CN"/>
        </w:rPr>
        <w:t>服务资质并能承担相应责任的中介机构和相关单位，可自愿申请入驻</w:t>
      </w:r>
      <w:r>
        <w:rPr>
          <w:rFonts w:hint="eastAsia" w:ascii="Times New Roman" w:hAnsi="Times New Roman" w:eastAsia="仿宋_GB2312" w:cs="Times New Roman"/>
          <w:color w:val="000000"/>
          <w:spacing w:val="0"/>
          <w:w w:val="100"/>
          <w:kern w:val="2"/>
          <w:sz w:val="32"/>
          <w:szCs w:val="32"/>
          <w:u w:val="none"/>
          <w:vertAlign w:val="baseline"/>
          <w:lang w:val="en-US" w:eastAsia="zh-CN"/>
        </w:rPr>
        <w:t>南谯</w:t>
      </w:r>
      <w:r>
        <w:rPr>
          <w:rFonts w:hint="default" w:ascii="Times New Roman" w:hAnsi="Times New Roman" w:eastAsia="仿宋_GB2312" w:cs="Times New Roman"/>
          <w:color w:val="000000"/>
          <w:spacing w:val="0"/>
          <w:w w:val="100"/>
          <w:kern w:val="2"/>
          <w:sz w:val="32"/>
          <w:szCs w:val="32"/>
          <w:u w:val="none"/>
          <w:vertAlign w:val="baseline"/>
          <w:lang w:val="en-US" w:eastAsia="zh-CN"/>
        </w:rPr>
        <w:t>经开区第三方中介超市服务</w:t>
      </w:r>
      <w:r>
        <w:rPr>
          <w:rFonts w:hint="eastAsia" w:eastAsia="仿宋_GB2312" w:cs="Times New Roman"/>
          <w:color w:val="000000"/>
          <w:spacing w:val="0"/>
          <w:w w:val="100"/>
          <w:kern w:val="2"/>
          <w:sz w:val="32"/>
          <w:szCs w:val="32"/>
          <w:u w:val="none"/>
          <w:vertAlign w:val="baseline"/>
          <w:lang w:val="en-US" w:eastAsia="zh-CN"/>
        </w:rPr>
        <w:t>平台</w:t>
      </w:r>
      <w:r>
        <w:rPr>
          <w:rFonts w:hint="default" w:ascii="Times New Roman" w:hAnsi="Times New Roman" w:eastAsia="仿宋_GB2312" w:cs="Times New Roman"/>
          <w:color w:val="000000"/>
          <w:spacing w:val="0"/>
          <w:w w:val="100"/>
          <w:kern w:val="2"/>
          <w:sz w:val="32"/>
          <w:szCs w:val="32"/>
          <w:u w:val="none"/>
          <w:vertAlign w:val="baseline"/>
          <w:lang w:val="en-US" w:eastAsia="zh-CN"/>
        </w:rPr>
        <w:t>，在资质(资格)或营业执照许可范围内开展从业活动，并接受</w:t>
      </w:r>
      <w:r>
        <w:rPr>
          <w:rFonts w:hint="eastAsia" w:eastAsia="仿宋_GB2312" w:cs="Times New Roman"/>
          <w:color w:val="000000"/>
          <w:spacing w:val="0"/>
          <w:w w:val="100"/>
          <w:kern w:val="2"/>
          <w:sz w:val="32"/>
          <w:szCs w:val="32"/>
          <w:u w:val="none"/>
          <w:vertAlign w:val="baseline"/>
          <w:lang w:val="en-US" w:eastAsia="zh-CN"/>
        </w:rPr>
        <w:t>主管部门及南谯经开区管委会</w:t>
      </w:r>
      <w:r>
        <w:rPr>
          <w:rFonts w:hint="default" w:ascii="Times New Roman" w:hAnsi="Times New Roman" w:eastAsia="仿宋_GB2312" w:cs="Times New Roman"/>
          <w:color w:val="000000"/>
          <w:spacing w:val="0"/>
          <w:w w:val="100"/>
          <w:kern w:val="2"/>
          <w:sz w:val="32"/>
          <w:szCs w:val="32"/>
          <w:u w:val="none"/>
          <w:vertAlign w:val="baseline"/>
          <w:lang w:val="en-US" w:eastAsia="zh-CN"/>
        </w:rPr>
        <w:t>相关部门的监督</w:t>
      </w:r>
      <w:r>
        <w:rPr>
          <w:rFonts w:hint="eastAsia" w:eastAsia="仿宋_GB2312" w:cs="Times New Roman"/>
          <w:color w:val="000000"/>
          <w:spacing w:val="0"/>
          <w:w w:val="100"/>
          <w:kern w:val="2"/>
          <w:sz w:val="32"/>
          <w:szCs w:val="32"/>
          <w:u w:val="none"/>
          <w:vertAlign w:val="baseline"/>
          <w:lang w:val="en-US" w:eastAsia="zh-CN"/>
        </w:rPr>
        <w:t>、</w:t>
      </w:r>
      <w:r>
        <w:rPr>
          <w:rFonts w:hint="default" w:ascii="Times New Roman" w:hAnsi="Times New Roman" w:eastAsia="仿宋_GB2312" w:cs="Times New Roman"/>
          <w:color w:val="000000"/>
          <w:spacing w:val="0"/>
          <w:w w:val="100"/>
          <w:kern w:val="2"/>
          <w:sz w:val="32"/>
          <w:szCs w:val="32"/>
          <w:u w:val="none"/>
          <w:vertAlign w:val="baseline"/>
          <w:lang w:val="en-US" w:eastAsia="zh-CN"/>
        </w:rPr>
        <w:t>管理。具体</w:t>
      </w:r>
      <w:r>
        <w:rPr>
          <w:rFonts w:hint="eastAsia" w:eastAsia="仿宋_GB2312" w:cs="Times New Roman"/>
          <w:color w:val="000000"/>
          <w:spacing w:val="0"/>
          <w:w w:val="100"/>
          <w:kern w:val="2"/>
          <w:sz w:val="32"/>
          <w:szCs w:val="32"/>
          <w:u w:val="none"/>
          <w:vertAlign w:val="baseline"/>
          <w:lang w:val="en-US" w:eastAsia="zh-CN"/>
        </w:rPr>
        <w:t>第三方服务类型</w:t>
      </w:r>
      <w:r>
        <w:rPr>
          <w:rFonts w:hint="default" w:ascii="Times New Roman" w:hAnsi="Times New Roman" w:eastAsia="仿宋_GB2312" w:cs="Times New Roman"/>
          <w:color w:val="000000"/>
          <w:spacing w:val="0"/>
          <w:w w:val="100"/>
          <w:kern w:val="2"/>
          <w:sz w:val="32"/>
          <w:szCs w:val="32"/>
          <w:u w:val="none"/>
          <w:vertAlign w:val="baseline"/>
          <w:lang w:val="en-US" w:eastAsia="zh-CN"/>
        </w:rPr>
        <w:t>包括</w:t>
      </w:r>
      <w:r>
        <w:rPr>
          <w:rFonts w:hint="eastAsia" w:eastAsia="仿宋_GB2312" w:cs="Times New Roman"/>
          <w:color w:val="000000"/>
          <w:spacing w:val="0"/>
          <w:w w:val="100"/>
          <w:kern w:val="2"/>
          <w:sz w:val="32"/>
          <w:szCs w:val="32"/>
          <w:u w:val="none"/>
          <w:vertAlign w:val="baseline"/>
          <w:lang w:val="en-US" w:eastAsia="zh-CN"/>
        </w:rPr>
        <w:t>：</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(一)咨询类(项目建议书、可行性研究报告、水土保持方案</w:t>
      </w:r>
      <w:r>
        <w:rPr>
          <w:rFonts w:hint="eastAsia" w:ascii="Times New Roman" w:hAnsi="Times New Roman" w:eastAsia="仿宋_GB2312" w:cs="Times New Roman"/>
          <w:color w:val="000000"/>
          <w:spacing w:val="0"/>
          <w:w w:val="100"/>
          <w:kern w:val="2"/>
          <w:sz w:val="32"/>
          <w:szCs w:val="32"/>
          <w:u w:val="none"/>
          <w:vertAlign w:val="baseline"/>
          <w:lang w:val="en-US" w:eastAsia="zh-CN"/>
        </w:rPr>
        <w:t>，科技、改革、人才等申报项目材料</w:t>
      </w:r>
      <w:r>
        <w:rPr>
          <w:rFonts w:hint="default" w:ascii="Times New Roman" w:hAnsi="Times New Roman" w:eastAsia="仿宋_GB2312" w:cs="Times New Roman"/>
          <w:color w:val="000000"/>
          <w:spacing w:val="0"/>
          <w:w w:val="100"/>
          <w:kern w:val="2"/>
          <w:sz w:val="32"/>
          <w:szCs w:val="32"/>
          <w:u w:val="none"/>
          <w:vertAlign w:val="baseline"/>
          <w:lang w:val="en-US" w:eastAsia="zh-CN"/>
        </w:rPr>
        <w:t>编制等)。</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(二)评估类(节能评估、环境影响评估、安全影响评估、资产评估等)。</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(三)设计类(</w:t>
      </w:r>
      <w:r>
        <w:rPr>
          <w:rFonts w:hint="eastAsia" w:eastAsia="仿宋_GB2312" w:cs="Times New Roman"/>
          <w:color w:val="000000"/>
          <w:spacing w:val="0"/>
          <w:w w:val="100"/>
          <w:kern w:val="2"/>
          <w:sz w:val="32"/>
          <w:szCs w:val="32"/>
          <w:u w:val="none"/>
          <w:vertAlign w:val="baseline"/>
          <w:lang w:val="en-US" w:eastAsia="zh-CN"/>
        </w:rPr>
        <w:t>城市规划、</w:t>
      </w:r>
      <w:r>
        <w:rPr>
          <w:rFonts w:hint="default" w:ascii="Times New Roman" w:hAnsi="Times New Roman" w:eastAsia="仿宋_GB2312" w:cs="Times New Roman"/>
          <w:color w:val="000000"/>
          <w:spacing w:val="0"/>
          <w:w w:val="100"/>
          <w:kern w:val="2"/>
          <w:sz w:val="32"/>
          <w:szCs w:val="32"/>
          <w:u w:val="none"/>
          <w:vertAlign w:val="baseline"/>
          <w:lang w:val="en-US" w:eastAsia="zh-CN"/>
        </w:rPr>
        <w:t>工程勘察、工程设计、施工图设计文件审查</w:t>
      </w:r>
      <w:r>
        <w:rPr>
          <w:rFonts w:hint="eastAsia" w:eastAsia="仿宋_GB2312" w:cs="Times New Roman"/>
          <w:color w:val="000000"/>
          <w:spacing w:val="0"/>
          <w:w w:val="100"/>
          <w:kern w:val="2"/>
          <w:sz w:val="32"/>
          <w:szCs w:val="32"/>
          <w:u w:val="none"/>
          <w:vertAlign w:val="baseline"/>
          <w:lang w:val="en-US" w:eastAsia="zh-CN"/>
        </w:rPr>
        <w:t>及土地房产测绘测量</w:t>
      </w:r>
      <w:r>
        <w:rPr>
          <w:rFonts w:hint="default" w:ascii="Times New Roman" w:hAnsi="Times New Roman" w:eastAsia="仿宋_GB2312" w:cs="Times New Roman"/>
          <w:color w:val="000000"/>
          <w:spacing w:val="0"/>
          <w:w w:val="100"/>
          <w:kern w:val="2"/>
          <w:sz w:val="32"/>
          <w:szCs w:val="32"/>
          <w:u w:val="none"/>
          <w:vertAlign w:val="baseline"/>
          <w:lang w:val="en-US" w:eastAsia="zh-CN"/>
        </w:rPr>
        <w:t>等)。</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(四)工程类(工程监理、工程造价咨询、工程招标代理</w:t>
      </w:r>
      <w:r>
        <w:rPr>
          <w:rFonts w:hint="eastAsia" w:ascii="Times New Roman" w:hAnsi="Times New Roman" w:eastAsia="仿宋_GB2312" w:cs="Times New Roman"/>
          <w:color w:val="000000"/>
          <w:spacing w:val="0"/>
          <w:w w:val="100"/>
          <w:kern w:val="2"/>
          <w:sz w:val="32"/>
          <w:szCs w:val="32"/>
          <w:u w:val="none"/>
          <w:vertAlign w:val="baseline"/>
          <w:lang w:val="en-US" w:eastAsia="zh-CN"/>
        </w:rPr>
        <w:t>、</w:t>
      </w:r>
      <w:r>
        <w:rPr>
          <w:rFonts w:hint="default" w:ascii="Times New Roman" w:hAnsi="Times New Roman" w:eastAsia="仿宋_GB2312" w:cs="Times New Roman"/>
          <w:color w:val="000000"/>
          <w:spacing w:val="0"/>
          <w:w w:val="100"/>
          <w:kern w:val="2"/>
          <w:sz w:val="32"/>
          <w:szCs w:val="32"/>
          <w:u w:val="none"/>
          <w:vertAlign w:val="baseline"/>
          <w:lang w:val="en-US" w:eastAsia="zh-CN"/>
        </w:rPr>
        <w:t>工程质量检测</w:t>
      </w:r>
      <w:r>
        <w:rPr>
          <w:rFonts w:hint="eastAsia" w:ascii="Times New Roman" w:hAnsi="Times New Roman" w:eastAsia="仿宋_GB2312" w:cs="Times New Roman"/>
          <w:color w:val="000000"/>
          <w:spacing w:val="0"/>
          <w:w w:val="100"/>
          <w:kern w:val="2"/>
          <w:sz w:val="32"/>
          <w:szCs w:val="32"/>
          <w:u w:val="none"/>
          <w:vertAlign w:val="baseline"/>
          <w:lang w:val="en-US" w:eastAsia="zh-CN"/>
        </w:rPr>
        <w:t>，桩基、园林、市政、房建、供配电、光伏</w:t>
      </w:r>
      <w:r>
        <w:rPr>
          <w:rFonts w:hint="default" w:ascii="Times New Roman" w:hAnsi="Times New Roman" w:eastAsia="仿宋_GB2312" w:cs="Times New Roman"/>
          <w:color w:val="000000"/>
          <w:spacing w:val="0"/>
          <w:w w:val="100"/>
          <w:kern w:val="2"/>
          <w:sz w:val="32"/>
          <w:szCs w:val="32"/>
          <w:u w:val="none"/>
          <w:vertAlign w:val="baseline"/>
          <w:lang w:val="en-US" w:eastAsia="zh-CN"/>
        </w:rPr>
        <w:t>等)。</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right="0" w:firstLine="640" w:firstLineChars="200"/>
        <w:jc w:val="both"/>
        <w:outlineLvl w:val="9"/>
        <w:rPr>
          <w:rFonts w:hint="default" w:ascii="Times New Roman" w:hAnsi="Times New Roman" w:eastAsia="仿宋_GB2312" w:cs="Times New Roman"/>
          <w:color w:val="000000"/>
          <w:spacing w:val="0"/>
          <w:w w:val="95"/>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(五)其他类</w:t>
      </w:r>
      <w:r>
        <w:rPr>
          <w:rFonts w:hint="default" w:ascii="Times New Roman" w:hAnsi="Times New Roman" w:eastAsia="仿宋_GB2312" w:cs="Times New Roman"/>
          <w:color w:val="000000"/>
          <w:spacing w:val="0"/>
          <w:w w:val="95"/>
          <w:kern w:val="2"/>
          <w:sz w:val="32"/>
          <w:szCs w:val="32"/>
          <w:u w:val="none"/>
          <w:vertAlign w:val="baseline"/>
          <w:lang w:val="en-US" w:eastAsia="zh-CN"/>
        </w:rPr>
        <w:t>(</w:t>
      </w:r>
      <w:r>
        <w:rPr>
          <w:rFonts w:hint="eastAsia" w:ascii="Times New Roman" w:hAnsi="Times New Roman" w:eastAsia="仿宋_GB2312" w:cs="Times New Roman"/>
          <w:color w:val="000000"/>
          <w:spacing w:val="0"/>
          <w:w w:val="95"/>
          <w:kern w:val="2"/>
          <w:sz w:val="32"/>
          <w:szCs w:val="32"/>
          <w:u w:val="none"/>
          <w:vertAlign w:val="baseline"/>
          <w:lang w:val="en-US" w:eastAsia="zh-CN"/>
        </w:rPr>
        <w:t>庆典、</w:t>
      </w:r>
      <w:r>
        <w:rPr>
          <w:rFonts w:hint="default" w:ascii="Times New Roman" w:hAnsi="Times New Roman" w:eastAsia="仿宋_GB2312" w:cs="Times New Roman"/>
          <w:color w:val="000000"/>
          <w:spacing w:val="0"/>
          <w:w w:val="95"/>
          <w:kern w:val="2"/>
          <w:sz w:val="32"/>
          <w:szCs w:val="32"/>
          <w:u w:val="none"/>
          <w:vertAlign w:val="baseline"/>
          <w:lang w:val="en-US" w:eastAsia="zh-CN"/>
        </w:rPr>
        <w:t>水、电、气、法务、劳务、财务等)。</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eastAsia" w:ascii="黑体" w:hAnsi="黑体" w:eastAsia="黑体" w:cs="黑体"/>
          <w:color w:val="000000"/>
          <w:spacing w:val="0"/>
          <w:w w:val="100"/>
          <w:kern w:val="2"/>
          <w:sz w:val="32"/>
          <w:szCs w:val="32"/>
          <w:u w:val="none"/>
          <w:vertAlign w:val="baseline"/>
          <w:lang w:val="en-US" w:eastAsia="zh-CN"/>
        </w:rPr>
      </w:pPr>
      <w:r>
        <w:rPr>
          <w:rFonts w:hint="eastAsia" w:ascii="黑体" w:hAnsi="黑体" w:eastAsia="黑体" w:cs="黑体"/>
          <w:color w:val="000000"/>
          <w:spacing w:val="0"/>
          <w:w w:val="100"/>
          <w:kern w:val="2"/>
          <w:sz w:val="32"/>
          <w:szCs w:val="32"/>
          <w:u w:val="none"/>
          <w:vertAlign w:val="baseline"/>
          <w:lang w:val="en-US" w:eastAsia="zh-CN"/>
        </w:rPr>
        <w:t>二、入驻条件</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申请入驻中介超市</w:t>
      </w:r>
      <w:r>
        <w:rPr>
          <w:rFonts w:hint="eastAsia" w:eastAsia="仿宋_GB2312" w:cs="Times New Roman"/>
          <w:color w:val="000000"/>
          <w:spacing w:val="0"/>
          <w:w w:val="100"/>
          <w:kern w:val="2"/>
          <w:sz w:val="32"/>
          <w:szCs w:val="32"/>
          <w:u w:val="none"/>
          <w:vertAlign w:val="baseline"/>
          <w:lang w:val="en-US" w:eastAsia="zh-CN"/>
        </w:rPr>
        <w:t>服务平台</w:t>
      </w:r>
      <w:r>
        <w:rPr>
          <w:rFonts w:hint="default" w:ascii="Times New Roman" w:hAnsi="Times New Roman" w:eastAsia="仿宋_GB2312" w:cs="Times New Roman"/>
          <w:color w:val="000000"/>
          <w:spacing w:val="0"/>
          <w:w w:val="100"/>
          <w:kern w:val="2"/>
          <w:sz w:val="32"/>
          <w:szCs w:val="32"/>
          <w:u w:val="none"/>
          <w:vertAlign w:val="baseline"/>
          <w:lang w:val="en-US" w:eastAsia="zh-CN"/>
        </w:rPr>
        <w:t>的机构和相关单位须符合以下条件并进行信息登记，依法依规提供相关服务:</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(一)经依法登记设立，具有独立法人资格，并具备服务项目对应的资质或许可范围;</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(二)有健全的执业规则以及其他相应的管理制度;</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(三)两年内无不良信用记录;</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(四)在</w:t>
      </w:r>
      <w:r>
        <w:rPr>
          <w:rFonts w:hint="eastAsia" w:ascii="Times New Roman" w:hAnsi="Times New Roman" w:eastAsia="仿宋_GB2312" w:cs="Times New Roman"/>
          <w:color w:val="000000"/>
          <w:spacing w:val="0"/>
          <w:w w:val="100"/>
          <w:kern w:val="2"/>
          <w:sz w:val="32"/>
          <w:szCs w:val="32"/>
          <w:u w:val="none"/>
          <w:vertAlign w:val="baseline"/>
          <w:lang w:val="en-US" w:eastAsia="zh-CN"/>
        </w:rPr>
        <w:t>滁州市</w:t>
      </w:r>
      <w:r>
        <w:rPr>
          <w:rFonts w:hint="eastAsia" w:eastAsia="仿宋_GB2312" w:cs="Times New Roman"/>
          <w:color w:val="000000"/>
          <w:spacing w:val="0"/>
          <w:w w:val="100"/>
          <w:kern w:val="2"/>
          <w:sz w:val="32"/>
          <w:szCs w:val="32"/>
          <w:u w:val="none"/>
          <w:vertAlign w:val="baseline"/>
          <w:lang w:val="en-US" w:eastAsia="zh-CN"/>
        </w:rPr>
        <w:t>南谯经开区</w:t>
      </w:r>
      <w:r>
        <w:rPr>
          <w:rFonts w:hint="default" w:ascii="Times New Roman" w:hAnsi="Times New Roman" w:eastAsia="仿宋_GB2312" w:cs="Times New Roman"/>
          <w:color w:val="000000"/>
          <w:spacing w:val="0"/>
          <w:w w:val="100"/>
          <w:kern w:val="2"/>
          <w:sz w:val="32"/>
          <w:szCs w:val="32"/>
          <w:u w:val="none"/>
          <w:vertAlign w:val="baseline"/>
          <w:lang w:val="en-US" w:eastAsia="zh-CN"/>
        </w:rPr>
        <w:t>境内有固定的办公服务场所；</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w:t>
      </w:r>
      <w:r>
        <w:rPr>
          <w:rFonts w:hint="eastAsia" w:eastAsia="仿宋_GB2312" w:cs="Times New Roman"/>
          <w:color w:val="000000"/>
          <w:spacing w:val="0"/>
          <w:w w:val="100"/>
          <w:kern w:val="2"/>
          <w:sz w:val="32"/>
          <w:szCs w:val="32"/>
          <w:u w:val="none"/>
          <w:vertAlign w:val="baseline"/>
          <w:lang w:val="en-US" w:eastAsia="zh-CN"/>
        </w:rPr>
        <w:t>五</w:t>
      </w:r>
      <w:r>
        <w:rPr>
          <w:rFonts w:hint="default" w:ascii="Times New Roman" w:hAnsi="Times New Roman" w:eastAsia="仿宋_GB2312" w:cs="Times New Roman"/>
          <w:color w:val="000000"/>
          <w:spacing w:val="0"/>
          <w:w w:val="100"/>
          <w:kern w:val="2"/>
          <w:sz w:val="32"/>
          <w:szCs w:val="32"/>
          <w:u w:val="none"/>
          <w:vertAlign w:val="baseline"/>
          <w:lang w:val="en-US" w:eastAsia="zh-CN"/>
        </w:rPr>
        <w:t>)符合法律、法规规定的其他条件。</w:t>
      </w:r>
      <w:bookmarkStart w:id="0" w:name="_GoBack"/>
      <w:bookmarkEnd w:id="0"/>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eastAsia" w:ascii="黑体" w:hAnsi="黑体" w:eastAsia="黑体" w:cs="黑体"/>
          <w:color w:val="000000"/>
          <w:spacing w:val="0"/>
          <w:w w:val="100"/>
          <w:kern w:val="2"/>
          <w:sz w:val="32"/>
          <w:szCs w:val="32"/>
          <w:u w:val="none"/>
          <w:vertAlign w:val="baseline"/>
          <w:lang w:val="en-US" w:eastAsia="zh-CN"/>
        </w:rPr>
      </w:pPr>
      <w:r>
        <w:rPr>
          <w:rFonts w:hint="eastAsia" w:ascii="黑体" w:hAnsi="黑体" w:eastAsia="黑体" w:cs="黑体"/>
          <w:color w:val="000000"/>
          <w:spacing w:val="0"/>
          <w:w w:val="100"/>
          <w:kern w:val="2"/>
          <w:sz w:val="32"/>
          <w:szCs w:val="32"/>
          <w:u w:val="none"/>
          <w:vertAlign w:val="baseline"/>
          <w:lang w:val="en-US" w:eastAsia="zh-CN"/>
        </w:rPr>
        <w:t>三、入驻程序</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eastAsia" w:eastAsia="仿宋_GB2312" w:cs="Times New Roman"/>
          <w:color w:val="000000"/>
          <w:spacing w:val="0"/>
          <w:w w:val="100"/>
          <w:kern w:val="2"/>
          <w:sz w:val="32"/>
          <w:szCs w:val="32"/>
          <w:u w:val="none"/>
          <w:vertAlign w:val="baseline"/>
          <w:lang w:val="en-US" w:eastAsia="zh-CN"/>
        </w:rPr>
        <w:t>第三方</w:t>
      </w:r>
      <w:r>
        <w:rPr>
          <w:rFonts w:hint="default" w:ascii="Times New Roman" w:hAnsi="Times New Roman" w:eastAsia="仿宋_GB2312" w:cs="Times New Roman"/>
          <w:color w:val="000000"/>
          <w:spacing w:val="0"/>
          <w:w w:val="100"/>
          <w:kern w:val="2"/>
          <w:sz w:val="32"/>
          <w:szCs w:val="32"/>
          <w:u w:val="none"/>
          <w:vertAlign w:val="baseline"/>
          <w:lang w:val="en-US" w:eastAsia="zh-CN"/>
        </w:rPr>
        <w:t>中介机构向</w:t>
      </w:r>
      <w:r>
        <w:rPr>
          <w:rFonts w:hint="eastAsia" w:ascii="Times New Roman" w:hAnsi="Times New Roman" w:eastAsia="仿宋_GB2312" w:cs="Times New Roman"/>
          <w:color w:val="000000"/>
          <w:spacing w:val="0"/>
          <w:w w:val="100"/>
          <w:kern w:val="2"/>
          <w:sz w:val="32"/>
          <w:szCs w:val="32"/>
          <w:u w:val="none"/>
          <w:vertAlign w:val="baseline"/>
          <w:lang w:val="en-US" w:eastAsia="zh-CN"/>
        </w:rPr>
        <w:t>滁州南谯经开区管委会</w:t>
      </w:r>
      <w:r>
        <w:rPr>
          <w:rFonts w:hint="default" w:ascii="Times New Roman" w:hAnsi="Times New Roman" w:eastAsia="仿宋_GB2312" w:cs="Times New Roman"/>
          <w:color w:val="000000"/>
          <w:spacing w:val="0"/>
          <w:w w:val="100"/>
          <w:kern w:val="2"/>
          <w:sz w:val="32"/>
          <w:szCs w:val="32"/>
          <w:u w:val="none"/>
          <w:vertAlign w:val="baseline"/>
          <w:lang w:val="en-US" w:eastAsia="zh-CN"/>
        </w:rPr>
        <w:t>提出入驻申请，填写相关信息和申请材料，由经开区相关部门对提交的材料进行审核，经审核通过的中介机构正式入驻超市</w:t>
      </w:r>
      <w:r>
        <w:rPr>
          <w:rFonts w:hint="eastAsia" w:eastAsia="仿宋_GB2312" w:cs="Times New Roman"/>
          <w:color w:val="000000"/>
          <w:spacing w:val="0"/>
          <w:w w:val="100"/>
          <w:kern w:val="2"/>
          <w:sz w:val="32"/>
          <w:szCs w:val="32"/>
          <w:u w:val="none"/>
          <w:vertAlign w:val="baseline"/>
          <w:lang w:val="en-US" w:eastAsia="zh-CN"/>
        </w:rPr>
        <w:t>服务平台</w:t>
      </w:r>
      <w:r>
        <w:rPr>
          <w:rFonts w:hint="default" w:ascii="Times New Roman" w:hAnsi="Times New Roman" w:eastAsia="仿宋_GB2312" w:cs="Times New Roman"/>
          <w:color w:val="000000"/>
          <w:spacing w:val="0"/>
          <w:w w:val="100"/>
          <w:kern w:val="2"/>
          <w:sz w:val="32"/>
          <w:szCs w:val="32"/>
          <w:u w:val="none"/>
          <w:vertAlign w:val="baseline"/>
          <w:lang w:val="en-US" w:eastAsia="zh-CN"/>
        </w:rPr>
        <w:t>。</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eastAsia" w:ascii="黑体" w:hAnsi="黑体" w:eastAsia="黑体" w:cs="黑体"/>
          <w:color w:val="000000"/>
          <w:spacing w:val="0"/>
          <w:w w:val="100"/>
          <w:kern w:val="2"/>
          <w:sz w:val="32"/>
          <w:szCs w:val="32"/>
          <w:u w:val="none"/>
          <w:vertAlign w:val="baseline"/>
          <w:lang w:val="en-US" w:eastAsia="zh-CN"/>
        </w:rPr>
      </w:pPr>
      <w:r>
        <w:rPr>
          <w:rFonts w:hint="eastAsia" w:ascii="黑体" w:hAnsi="黑体" w:eastAsia="黑体" w:cs="黑体"/>
          <w:color w:val="000000"/>
          <w:spacing w:val="0"/>
          <w:w w:val="100"/>
          <w:kern w:val="2"/>
          <w:sz w:val="32"/>
          <w:szCs w:val="32"/>
          <w:u w:val="none"/>
          <w:vertAlign w:val="baseline"/>
          <w:lang w:val="en-US" w:eastAsia="zh-CN"/>
        </w:rPr>
        <w:t>四、报名申请材料</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(一)《</w:t>
      </w:r>
      <w:r>
        <w:rPr>
          <w:rFonts w:hint="eastAsia" w:ascii="Times New Roman" w:hAnsi="Times New Roman" w:eastAsia="仿宋_GB2312" w:cs="Times New Roman"/>
          <w:color w:val="000000"/>
          <w:spacing w:val="0"/>
          <w:w w:val="100"/>
          <w:kern w:val="2"/>
          <w:sz w:val="32"/>
          <w:szCs w:val="32"/>
          <w:u w:val="none"/>
          <w:vertAlign w:val="baseline"/>
          <w:lang w:val="en-US" w:eastAsia="zh-CN"/>
        </w:rPr>
        <w:t>滁州南谯</w:t>
      </w:r>
      <w:r>
        <w:rPr>
          <w:rFonts w:hint="default" w:ascii="Times New Roman" w:hAnsi="Times New Roman" w:eastAsia="仿宋_GB2312" w:cs="Times New Roman"/>
          <w:color w:val="000000"/>
          <w:spacing w:val="0"/>
          <w:w w:val="100"/>
          <w:kern w:val="2"/>
          <w:sz w:val="32"/>
          <w:szCs w:val="32"/>
          <w:u w:val="none"/>
          <w:vertAlign w:val="baseline"/>
          <w:lang w:val="en-US" w:eastAsia="zh-CN"/>
        </w:rPr>
        <w:t>经开区</w:t>
      </w:r>
      <w:r>
        <w:rPr>
          <w:rFonts w:hint="eastAsia" w:eastAsia="仿宋_GB2312" w:cs="Times New Roman"/>
          <w:color w:val="000000"/>
          <w:spacing w:val="0"/>
          <w:w w:val="100"/>
          <w:kern w:val="2"/>
          <w:sz w:val="32"/>
          <w:szCs w:val="32"/>
          <w:u w:val="none"/>
          <w:vertAlign w:val="baseline"/>
          <w:lang w:val="en-US" w:eastAsia="zh-CN"/>
        </w:rPr>
        <w:t>第三方</w:t>
      </w:r>
      <w:r>
        <w:rPr>
          <w:rFonts w:hint="default" w:ascii="Times New Roman" w:hAnsi="Times New Roman" w:eastAsia="仿宋_GB2312" w:cs="Times New Roman"/>
          <w:color w:val="000000"/>
          <w:spacing w:val="0"/>
          <w:w w:val="100"/>
          <w:kern w:val="2"/>
          <w:sz w:val="32"/>
          <w:szCs w:val="32"/>
          <w:u w:val="none"/>
          <w:vertAlign w:val="baseline"/>
          <w:lang w:val="en-US" w:eastAsia="zh-CN"/>
        </w:rPr>
        <w:t>中介机构入驻申请表》(附件1)《中介机构从业人员信息登记表》(附件2)《中介机构入驻承诺书》(附件3);</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(二)报名单位主体资质证明(企业提供营业执照正、副本原件、复印件;事业单位提供事业单位法人证书原件、复印件;民办非企业提供民办非企业法人证书原件、复印件)，机构资质(资格)证书原件、复印件;</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(三)法定代表人身份证复印件、授权委托书、业务授权代表身份证复印件、从业人员职业资格证书复印件;</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以上内容入驻机构</w:t>
      </w:r>
      <w:r>
        <w:rPr>
          <w:rFonts w:hint="eastAsia" w:ascii="Times New Roman" w:hAnsi="Times New Roman" w:eastAsia="仿宋_GB2312" w:cs="Times New Roman"/>
          <w:color w:val="000000"/>
          <w:spacing w:val="0"/>
          <w:w w:val="100"/>
          <w:kern w:val="2"/>
          <w:sz w:val="32"/>
          <w:szCs w:val="32"/>
          <w:u w:val="none"/>
          <w:vertAlign w:val="baseline"/>
          <w:lang w:val="en-US" w:eastAsia="zh-CN"/>
        </w:rPr>
        <w:t>通过系统平台审批，同时</w:t>
      </w:r>
      <w:r>
        <w:rPr>
          <w:rFonts w:hint="default" w:ascii="Times New Roman" w:hAnsi="Times New Roman" w:eastAsia="仿宋_GB2312" w:cs="Times New Roman"/>
          <w:color w:val="000000"/>
          <w:spacing w:val="0"/>
          <w:w w:val="100"/>
          <w:kern w:val="2"/>
          <w:sz w:val="32"/>
          <w:szCs w:val="32"/>
          <w:u w:val="none"/>
          <w:vertAlign w:val="baseline"/>
          <w:lang w:val="en-US" w:eastAsia="zh-CN"/>
        </w:rPr>
        <w:t>需提交纸质版(每申请一项资质需提供一份材料，并按顺序装订成册)和电子版申请材料各一份，纸质材料原件、复印件均加盖单位公章。</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eastAsia" w:ascii="黑体" w:hAnsi="黑体" w:eastAsia="黑体" w:cs="黑体"/>
          <w:color w:val="000000"/>
          <w:spacing w:val="0"/>
          <w:w w:val="100"/>
          <w:kern w:val="2"/>
          <w:sz w:val="32"/>
          <w:szCs w:val="32"/>
          <w:u w:val="none"/>
          <w:vertAlign w:val="baseline"/>
          <w:lang w:val="en-US" w:eastAsia="zh-CN"/>
        </w:rPr>
      </w:pPr>
      <w:r>
        <w:rPr>
          <w:rFonts w:hint="eastAsia" w:ascii="黑体" w:hAnsi="黑体" w:eastAsia="黑体" w:cs="黑体"/>
          <w:color w:val="000000"/>
          <w:spacing w:val="0"/>
          <w:w w:val="100"/>
          <w:kern w:val="2"/>
          <w:sz w:val="32"/>
          <w:szCs w:val="32"/>
          <w:u w:val="none"/>
          <w:vertAlign w:val="baseline"/>
          <w:lang w:val="en-US" w:eastAsia="zh-CN"/>
        </w:rPr>
        <w:t>五、实施时间</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自</w:t>
      </w:r>
      <w:r>
        <w:rPr>
          <w:rFonts w:hint="eastAsia" w:ascii="Times New Roman" w:hAnsi="Times New Roman" w:eastAsia="仿宋_GB2312" w:cs="Times New Roman"/>
          <w:color w:val="000000"/>
          <w:spacing w:val="0"/>
          <w:w w:val="100"/>
          <w:kern w:val="2"/>
          <w:sz w:val="32"/>
          <w:szCs w:val="32"/>
          <w:u w:val="none"/>
          <w:vertAlign w:val="baseline"/>
          <w:lang w:val="en-US" w:eastAsia="zh-CN"/>
        </w:rPr>
        <w:t>公告</w:t>
      </w:r>
      <w:r>
        <w:rPr>
          <w:rFonts w:hint="default" w:ascii="Times New Roman" w:hAnsi="Times New Roman" w:eastAsia="仿宋_GB2312" w:cs="Times New Roman"/>
          <w:color w:val="000000"/>
          <w:spacing w:val="0"/>
          <w:w w:val="100"/>
          <w:kern w:val="2"/>
          <w:sz w:val="32"/>
          <w:szCs w:val="32"/>
          <w:u w:val="none"/>
          <w:vertAlign w:val="baseline"/>
          <w:lang w:val="en-US" w:eastAsia="zh-CN"/>
        </w:rPr>
        <w:t>发布之日起截至202</w:t>
      </w:r>
      <w:r>
        <w:rPr>
          <w:rFonts w:hint="eastAsia" w:ascii="Times New Roman" w:hAnsi="Times New Roman" w:eastAsia="仿宋_GB2312" w:cs="Times New Roman"/>
          <w:color w:val="000000"/>
          <w:spacing w:val="0"/>
          <w:w w:val="100"/>
          <w:kern w:val="2"/>
          <w:sz w:val="32"/>
          <w:szCs w:val="32"/>
          <w:u w:val="none"/>
          <w:vertAlign w:val="baseline"/>
          <w:lang w:val="en-US" w:eastAsia="zh-CN"/>
        </w:rPr>
        <w:t>3</w:t>
      </w:r>
      <w:r>
        <w:rPr>
          <w:rFonts w:hint="default" w:ascii="Times New Roman" w:hAnsi="Times New Roman" w:eastAsia="仿宋_GB2312" w:cs="Times New Roman"/>
          <w:color w:val="000000"/>
          <w:spacing w:val="0"/>
          <w:w w:val="100"/>
          <w:kern w:val="2"/>
          <w:sz w:val="32"/>
          <w:szCs w:val="32"/>
          <w:u w:val="none"/>
          <w:vertAlign w:val="baseline"/>
          <w:lang w:val="en-US" w:eastAsia="zh-CN"/>
        </w:rPr>
        <w:t>年</w:t>
      </w:r>
      <w:r>
        <w:rPr>
          <w:rFonts w:hint="eastAsia" w:eastAsia="仿宋_GB2312" w:cs="Times New Roman"/>
          <w:color w:val="000000"/>
          <w:spacing w:val="0"/>
          <w:w w:val="100"/>
          <w:kern w:val="2"/>
          <w:sz w:val="32"/>
          <w:szCs w:val="32"/>
          <w:u w:val="none"/>
          <w:vertAlign w:val="baseline"/>
          <w:lang w:val="en-US" w:eastAsia="zh-CN"/>
        </w:rPr>
        <w:t>5</w:t>
      </w:r>
      <w:r>
        <w:rPr>
          <w:rFonts w:hint="default" w:ascii="Times New Roman" w:hAnsi="Times New Roman" w:eastAsia="仿宋_GB2312" w:cs="Times New Roman"/>
          <w:color w:val="000000"/>
          <w:spacing w:val="0"/>
          <w:w w:val="100"/>
          <w:kern w:val="2"/>
          <w:sz w:val="32"/>
          <w:szCs w:val="32"/>
          <w:u w:val="none"/>
          <w:vertAlign w:val="baseline"/>
          <w:lang w:val="en-US" w:eastAsia="zh-CN"/>
        </w:rPr>
        <w:t>月</w:t>
      </w:r>
      <w:r>
        <w:rPr>
          <w:rFonts w:hint="eastAsia" w:eastAsia="仿宋_GB2312" w:cs="Times New Roman"/>
          <w:color w:val="000000"/>
          <w:spacing w:val="0"/>
          <w:w w:val="100"/>
          <w:kern w:val="2"/>
          <w:sz w:val="32"/>
          <w:szCs w:val="32"/>
          <w:u w:val="none"/>
          <w:vertAlign w:val="baseline"/>
          <w:lang w:val="en-US" w:eastAsia="zh-CN"/>
        </w:rPr>
        <w:t>30</w:t>
      </w:r>
      <w:r>
        <w:rPr>
          <w:rFonts w:hint="default" w:ascii="Times New Roman" w:hAnsi="Times New Roman" w:eastAsia="仿宋_GB2312" w:cs="Times New Roman"/>
          <w:color w:val="000000"/>
          <w:spacing w:val="0"/>
          <w:w w:val="100"/>
          <w:kern w:val="2"/>
          <w:sz w:val="32"/>
          <w:szCs w:val="32"/>
          <w:u w:val="none"/>
          <w:vertAlign w:val="baseline"/>
          <w:lang w:val="en-US" w:eastAsia="zh-CN"/>
        </w:rPr>
        <w:t>日，为第一批中介机构申请入驻时间;后续申请不设时间限制，实行动态入驻并按批次进行公布。</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eastAsia" w:ascii="黑体" w:hAnsi="黑体" w:eastAsia="黑体" w:cs="黑体"/>
          <w:color w:val="000000"/>
          <w:spacing w:val="0"/>
          <w:w w:val="100"/>
          <w:kern w:val="2"/>
          <w:sz w:val="32"/>
          <w:szCs w:val="32"/>
          <w:u w:val="none"/>
          <w:vertAlign w:val="baseline"/>
          <w:lang w:val="en-US" w:eastAsia="zh-CN"/>
        </w:rPr>
      </w:pPr>
      <w:r>
        <w:rPr>
          <w:rFonts w:hint="eastAsia" w:ascii="黑体" w:hAnsi="黑体" w:eastAsia="黑体" w:cs="黑体"/>
          <w:color w:val="000000"/>
          <w:spacing w:val="0"/>
          <w:w w:val="100"/>
          <w:kern w:val="2"/>
          <w:sz w:val="32"/>
          <w:szCs w:val="32"/>
          <w:u w:val="none"/>
          <w:vertAlign w:val="baseline"/>
          <w:lang w:val="en-US" w:eastAsia="zh-CN"/>
        </w:rPr>
        <w:t>六、其他事项</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(一)</w:t>
      </w:r>
      <w:r>
        <w:rPr>
          <w:rFonts w:hint="eastAsia" w:ascii="Times New Roman" w:hAnsi="Times New Roman" w:eastAsia="仿宋_GB2312" w:cs="Times New Roman"/>
          <w:color w:val="000000"/>
          <w:spacing w:val="0"/>
          <w:w w:val="100"/>
          <w:kern w:val="2"/>
          <w:sz w:val="32"/>
          <w:szCs w:val="32"/>
          <w:u w:val="none"/>
          <w:vertAlign w:val="baseline"/>
          <w:lang w:val="en-US" w:eastAsia="zh-CN"/>
        </w:rPr>
        <w:t>滁州南谯</w:t>
      </w:r>
      <w:r>
        <w:rPr>
          <w:rFonts w:hint="default" w:ascii="Times New Roman" w:hAnsi="Times New Roman" w:eastAsia="仿宋_GB2312" w:cs="Times New Roman"/>
          <w:color w:val="000000"/>
          <w:spacing w:val="0"/>
          <w:w w:val="100"/>
          <w:kern w:val="2"/>
          <w:sz w:val="32"/>
          <w:szCs w:val="32"/>
          <w:u w:val="none"/>
          <w:vertAlign w:val="baseline"/>
          <w:lang w:val="en-US" w:eastAsia="zh-CN"/>
        </w:rPr>
        <w:t>经开区管委会公布入驻第三方服务中介超市机构名单，由</w:t>
      </w:r>
      <w:r>
        <w:rPr>
          <w:rFonts w:hint="eastAsia" w:eastAsia="仿宋_GB2312" w:cs="Times New Roman"/>
          <w:color w:val="000000"/>
          <w:spacing w:val="0"/>
          <w:w w:val="100"/>
          <w:kern w:val="2"/>
          <w:sz w:val="32"/>
          <w:szCs w:val="32"/>
          <w:u w:val="none"/>
          <w:vertAlign w:val="baseline"/>
          <w:lang w:val="en-US" w:eastAsia="zh-CN"/>
        </w:rPr>
        <w:t>园区企业</w:t>
      </w:r>
      <w:r>
        <w:rPr>
          <w:rFonts w:hint="default" w:ascii="Times New Roman" w:hAnsi="Times New Roman" w:eastAsia="仿宋_GB2312" w:cs="Times New Roman"/>
          <w:color w:val="000000"/>
          <w:spacing w:val="0"/>
          <w:w w:val="100"/>
          <w:kern w:val="2"/>
          <w:sz w:val="32"/>
          <w:szCs w:val="32"/>
          <w:u w:val="none"/>
          <w:vertAlign w:val="baseline"/>
          <w:lang w:val="en-US" w:eastAsia="zh-CN"/>
        </w:rPr>
        <w:t>根据需求自主选择。</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(二)入驻的机构和单位，须严格遵守法律法规有关规定，遵守</w:t>
      </w:r>
      <w:r>
        <w:rPr>
          <w:rFonts w:hint="eastAsia" w:ascii="Times New Roman" w:hAnsi="Times New Roman" w:eastAsia="仿宋_GB2312" w:cs="Times New Roman"/>
          <w:color w:val="000000"/>
          <w:spacing w:val="0"/>
          <w:w w:val="100"/>
          <w:kern w:val="2"/>
          <w:sz w:val="32"/>
          <w:szCs w:val="32"/>
          <w:u w:val="none"/>
          <w:vertAlign w:val="baseline"/>
          <w:lang w:val="en-US" w:eastAsia="zh-CN"/>
        </w:rPr>
        <w:t>滁州市南谯</w:t>
      </w:r>
      <w:r>
        <w:rPr>
          <w:rFonts w:hint="default" w:ascii="Times New Roman" w:hAnsi="Times New Roman" w:eastAsia="仿宋_GB2312" w:cs="Times New Roman"/>
          <w:color w:val="000000"/>
          <w:spacing w:val="0"/>
          <w:w w:val="100"/>
          <w:kern w:val="2"/>
          <w:sz w:val="32"/>
          <w:szCs w:val="32"/>
          <w:u w:val="none"/>
          <w:vertAlign w:val="baseline"/>
          <w:lang w:val="en-US" w:eastAsia="zh-CN"/>
        </w:rPr>
        <w:t>经开区中介超市的各项管理制度，接受行业主管部门监管</w:t>
      </w:r>
      <w:r>
        <w:rPr>
          <w:rFonts w:hint="eastAsia" w:eastAsia="仿宋_GB2312" w:cs="Times New Roman"/>
          <w:color w:val="000000"/>
          <w:spacing w:val="0"/>
          <w:w w:val="100"/>
          <w:kern w:val="2"/>
          <w:sz w:val="32"/>
          <w:szCs w:val="32"/>
          <w:u w:val="none"/>
          <w:vertAlign w:val="baseline"/>
          <w:lang w:val="en-US" w:eastAsia="zh-CN"/>
        </w:rPr>
        <w:t>，</w:t>
      </w:r>
      <w:r>
        <w:rPr>
          <w:rFonts w:hint="default" w:ascii="Times New Roman" w:hAnsi="Times New Roman" w:eastAsia="仿宋_GB2312" w:cs="Times New Roman"/>
          <w:color w:val="000000"/>
          <w:spacing w:val="0"/>
          <w:w w:val="100"/>
          <w:kern w:val="2"/>
          <w:sz w:val="32"/>
          <w:szCs w:val="32"/>
          <w:u w:val="none"/>
          <w:vertAlign w:val="baseline"/>
          <w:lang w:val="en-US" w:eastAsia="zh-CN"/>
        </w:rPr>
        <w:t>社会公众监督</w:t>
      </w:r>
      <w:r>
        <w:rPr>
          <w:rFonts w:hint="eastAsia" w:ascii="Times New Roman" w:hAnsi="Times New Roman" w:eastAsia="仿宋_GB2312" w:cs="Times New Roman"/>
          <w:color w:val="000000"/>
          <w:spacing w:val="0"/>
          <w:w w:val="100"/>
          <w:kern w:val="2"/>
          <w:sz w:val="32"/>
          <w:szCs w:val="32"/>
          <w:u w:val="none"/>
          <w:vertAlign w:val="baseline"/>
          <w:lang w:val="en-US" w:eastAsia="zh-CN"/>
        </w:rPr>
        <w:t>，业主和南谯经开区服务评价。</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(三)入驻机构和单位不得干涉其他中介机构和相关单位正常经营，未经</w:t>
      </w:r>
      <w:r>
        <w:rPr>
          <w:rFonts w:hint="eastAsia" w:ascii="Times New Roman" w:hAnsi="Times New Roman" w:eastAsia="仿宋_GB2312" w:cs="Times New Roman"/>
          <w:color w:val="000000"/>
          <w:spacing w:val="0"/>
          <w:w w:val="100"/>
          <w:kern w:val="2"/>
          <w:sz w:val="32"/>
          <w:szCs w:val="32"/>
          <w:u w:val="none"/>
          <w:vertAlign w:val="baseline"/>
          <w:lang w:val="en-US" w:eastAsia="zh-CN"/>
        </w:rPr>
        <w:t>滁州南谯</w:t>
      </w:r>
      <w:r>
        <w:rPr>
          <w:rFonts w:hint="default" w:ascii="Times New Roman" w:hAnsi="Times New Roman" w:eastAsia="仿宋_GB2312" w:cs="Times New Roman"/>
          <w:color w:val="000000"/>
          <w:spacing w:val="0"/>
          <w:w w:val="100"/>
          <w:kern w:val="2"/>
          <w:sz w:val="32"/>
          <w:szCs w:val="32"/>
          <w:u w:val="none"/>
          <w:vertAlign w:val="baseline"/>
          <w:lang w:val="en-US" w:eastAsia="zh-CN"/>
        </w:rPr>
        <w:t>经开区管委会允许不得违规发布宣传广告等内容。</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(四)实行红、黄、蓝、绿牌评价管理机制。根据中介服务机构的服务质量、收费、项目单位满意度等情况，定期对中介服务机构进行综合评价</w:t>
      </w:r>
      <w:r>
        <w:rPr>
          <w:rFonts w:hint="eastAsia" w:ascii="Times New Roman" w:hAnsi="Times New Roman" w:eastAsia="仿宋_GB2312" w:cs="Times New Roman"/>
          <w:color w:val="000000"/>
          <w:spacing w:val="0"/>
          <w:w w:val="100"/>
          <w:kern w:val="2"/>
          <w:sz w:val="32"/>
          <w:szCs w:val="32"/>
          <w:u w:val="none"/>
          <w:vertAlign w:val="baseline"/>
          <w:lang w:val="en-US" w:eastAsia="zh-CN"/>
        </w:rPr>
        <w:t>（原则上于每年1月30日前或者6月30日前完成）</w:t>
      </w:r>
      <w:r>
        <w:rPr>
          <w:rFonts w:hint="default" w:ascii="Times New Roman" w:hAnsi="Times New Roman" w:eastAsia="仿宋_GB2312" w:cs="Times New Roman"/>
          <w:color w:val="000000"/>
          <w:spacing w:val="0"/>
          <w:w w:val="100"/>
          <w:kern w:val="2"/>
          <w:sz w:val="32"/>
          <w:szCs w:val="32"/>
          <w:u w:val="none"/>
          <w:vertAlign w:val="baseline"/>
          <w:lang w:val="en-US" w:eastAsia="zh-CN"/>
        </w:rPr>
        <w:t>。综合评价差或被服务对象投诉并经查实的，给予黄牌评价等级，责令限期整改，连续两次黄牌评价等级的，降为红牌评价等级，并责令退出中介超市，两年内不得再次申请入驻；评价较好且无投诉现象的，给予蓝牌评价等级；评价好且无投诉现象的机构，给予绿牌评价等级，供服务对象优先选择。</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eastAsia"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(五)入驻的机构和单位</w:t>
      </w:r>
      <w:r>
        <w:rPr>
          <w:rFonts w:hint="eastAsia" w:eastAsia="仿宋_GB2312" w:cs="Times New Roman"/>
          <w:color w:val="000000"/>
          <w:spacing w:val="0"/>
          <w:w w:val="100"/>
          <w:kern w:val="2"/>
          <w:sz w:val="32"/>
          <w:szCs w:val="32"/>
          <w:u w:val="none"/>
          <w:vertAlign w:val="baseline"/>
          <w:lang w:val="en-US" w:eastAsia="zh-CN"/>
        </w:rPr>
        <w:t>实行电子格式实体办公，提供2名及以上专业人员名单，参加园区企业相关第三方服务平台指导及南谯经开区组织的园区安全生产、环保等检查事宜。</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eastAsia"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w:t>
      </w:r>
      <w:r>
        <w:rPr>
          <w:rFonts w:hint="eastAsia" w:eastAsia="仿宋_GB2312" w:cs="Times New Roman"/>
          <w:color w:val="000000"/>
          <w:spacing w:val="0"/>
          <w:w w:val="100"/>
          <w:kern w:val="2"/>
          <w:sz w:val="32"/>
          <w:szCs w:val="32"/>
          <w:u w:val="none"/>
          <w:vertAlign w:val="baseline"/>
          <w:lang w:val="en-US" w:eastAsia="zh-CN"/>
        </w:rPr>
        <w:t>六</w:t>
      </w:r>
      <w:r>
        <w:rPr>
          <w:rFonts w:hint="default" w:ascii="Times New Roman" w:hAnsi="Times New Roman" w:eastAsia="仿宋_GB2312" w:cs="Times New Roman"/>
          <w:color w:val="000000"/>
          <w:spacing w:val="0"/>
          <w:w w:val="100"/>
          <w:kern w:val="2"/>
          <w:sz w:val="32"/>
          <w:szCs w:val="32"/>
          <w:u w:val="none"/>
          <w:vertAlign w:val="baseline"/>
          <w:lang w:val="en-US" w:eastAsia="zh-CN"/>
        </w:rPr>
        <w:t>)</w:t>
      </w:r>
      <w:r>
        <w:rPr>
          <w:rFonts w:hint="eastAsia" w:ascii="Times New Roman" w:hAnsi="Times New Roman" w:eastAsia="仿宋_GB2312" w:cs="Times New Roman"/>
          <w:color w:val="000000"/>
          <w:spacing w:val="0"/>
          <w:w w:val="100"/>
          <w:kern w:val="2"/>
          <w:sz w:val="32"/>
          <w:szCs w:val="32"/>
          <w:u w:val="none"/>
          <w:vertAlign w:val="baseline"/>
          <w:lang w:val="en-US" w:eastAsia="zh-CN"/>
        </w:rPr>
        <w:t>滁州南谯</w:t>
      </w:r>
      <w:r>
        <w:rPr>
          <w:rFonts w:hint="default" w:ascii="Times New Roman" w:hAnsi="Times New Roman" w:eastAsia="仿宋_GB2312" w:cs="Times New Roman"/>
          <w:color w:val="000000"/>
          <w:spacing w:val="0"/>
          <w:w w:val="100"/>
          <w:kern w:val="2"/>
          <w:sz w:val="32"/>
          <w:szCs w:val="32"/>
          <w:u w:val="none"/>
          <w:vertAlign w:val="baseline"/>
          <w:lang w:val="en-US" w:eastAsia="zh-CN"/>
        </w:rPr>
        <w:t>经开区管委会</w:t>
      </w:r>
      <w:r>
        <w:rPr>
          <w:rFonts w:hint="eastAsia" w:ascii="Times New Roman" w:hAnsi="Times New Roman" w:eastAsia="仿宋_GB2312" w:cs="Times New Roman"/>
          <w:color w:val="000000"/>
          <w:spacing w:val="0"/>
          <w:w w:val="100"/>
          <w:kern w:val="2"/>
          <w:sz w:val="32"/>
          <w:szCs w:val="32"/>
          <w:u w:val="none"/>
          <w:vertAlign w:val="baseline"/>
          <w:lang w:val="en-US" w:eastAsia="zh-CN"/>
        </w:rPr>
        <w:t>将</w:t>
      </w:r>
      <w:r>
        <w:rPr>
          <w:rFonts w:hint="default" w:ascii="Times New Roman" w:hAnsi="Times New Roman" w:eastAsia="仿宋_GB2312" w:cs="Times New Roman"/>
          <w:color w:val="000000"/>
          <w:spacing w:val="0"/>
          <w:w w:val="100"/>
          <w:kern w:val="2"/>
          <w:sz w:val="32"/>
          <w:szCs w:val="32"/>
          <w:u w:val="none"/>
          <w:vertAlign w:val="baseline"/>
          <w:lang w:val="en-US" w:eastAsia="zh-CN"/>
        </w:rPr>
        <w:t>给予绿牌评价</w:t>
      </w:r>
      <w:r>
        <w:rPr>
          <w:rFonts w:hint="eastAsia" w:ascii="Times New Roman" w:hAnsi="Times New Roman" w:eastAsia="仿宋_GB2312" w:cs="Times New Roman"/>
          <w:color w:val="000000"/>
          <w:spacing w:val="0"/>
          <w:w w:val="100"/>
          <w:kern w:val="2"/>
          <w:sz w:val="32"/>
          <w:szCs w:val="32"/>
          <w:u w:val="none"/>
          <w:vertAlign w:val="baseline"/>
          <w:lang w:val="en-US" w:eastAsia="zh-CN"/>
        </w:rPr>
        <w:t>第三方机构</w:t>
      </w:r>
      <w:r>
        <w:rPr>
          <w:rFonts w:hint="default" w:ascii="Times New Roman" w:hAnsi="Times New Roman" w:eastAsia="仿宋_GB2312" w:cs="Times New Roman"/>
          <w:color w:val="000000"/>
          <w:spacing w:val="0"/>
          <w:w w:val="100"/>
          <w:kern w:val="2"/>
          <w:sz w:val="32"/>
          <w:szCs w:val="32"/>
          <w:u w:val="none"/>
          <w:vertAlign w:val="baseline"/>
          <w:lang w:val="en-US" w:eastAsia="zh-CN"/>
        </w:rPr>
        <w:t>提供</w:t>
      </w:r>
      <w:r>
        <w:rPr>
          <w:rFonts w:hint="eastAsia" w:ascii="Times New Roman" w:hAnsi="Times New Roman" w:eastAsia="仿宋_GB2312" w:cs="Times New Roman"/>
          <w:color w:val="000000"/>
          <w:spacing w:val="0"/>
          <w:w w:val="100"/>
          <w:kern w:val="2"/>
          <w:sz w:val="32"/>
          <w:szCs w:val="32"/>
          <w:u w:val="none"/>
          <w:vertAlign w:val="baseline"/>
          <w:lang w:val="en-US" w:eastAsia="zh-CN"/>
        </w:rPr>
        <w:t>免费</w:t>
      </w:r>
      <w:r>
        <w:rPr>
          <w:rFonts w:hint="default" w:ascii="Times New Roman" w:hAnsi="Times New Roman" w:eastAsia="仿宋_GB2312" w:cs="Times New Roman"/>
          <w:color w:val="000000"/>
          <w:spacing w:val="0"/>
          <w:w w:val="100"/>
          <w:kern w:val="2"/>
          <w:sz w:val="32"/>
          <w:szCs w:val="32"/>
          <w:u w:val="none"/>
          <w:vertAlign w:val="baseline"/>
          <w:lang w:val="en-US" w:eastAsia="zh-CN"/>
        </w:rPr>
        <w:t>入驻机构办公场所</w:t>
      </w:r>
      <w:r>
        <w:rPr>
          <w:rFonts w:hint="eastAsia" w:ascii="Times New Roman" w:hAnsi="Times New Roman" w:eastAsia="仿宋_GB2312" w:cs="Times New Roman"/>
          <w:color w:val="000000"/>
          <w:spacing w:val="0"/>
          <w:w w:val="100"/>
          <w:kern w:val="2"/>
          <w:sz w:val="32"/>
          <w:szCs w:val="32"/>
          <w:u w:val="none"/>
          <w:vertAlign w:val="baseline"/>
          <w:lang w:val="en-US" w:eastAsia="zh-CN"/>
        </w:rPr>
        <w:t>，为企业提供咨询服务（此项施行动态轮值）。</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eastAsia" w:ascii="黑体" w:hAnsi="黑体" w:eastAsia="黑体" w:cs="黑体"/>
          <w:color w:val="000000"/>
          <w:spacing w:val="0"/>
          <w:w w:val="100"/>
          <w:kern w:val="2"/>
          <w:sz w:val="32"/>
          <w:szCs w:val="32"/>
          <w:u w:val="none"/>
          <w:vertAlign w:val="baseline"/>
          <w:lang w:val="en-US" w:eastAsia="zh-CN"/>
        </w:rPr>
      </w:pPr>
      <w:r>
        <w:rPr>
          <w:rFonts w:hint="eastAsia" w:ascii="黑体" w:hAnsi="黑体" w:eastAsia="黑体" w:cs="黑体"/>
          <w:color w:val="000000"/>
          <w:spacing w:val="0"/>
          <w:w w:val="100"/>
          <w:kern w:val="2"/>
          <w:sz w:val="32"/>
          <w:szCs w:val="32"/>
          <w:u w:val="none"/>
          <w:vertAlign w:val="baseline"/>
          <w:lang w:val="en-US" w:eastAsia="zh-CN"/>
        </w:rPr>
        <w:t>七、报名方式</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申请入驻机构持申请纸质版材料报送至</w:t>
      </w:r>
      <w:r>
        <w:rPr>
          <w:rFonts w:hint="eastAsia" w:ascii="Times New Roman" w:hAnsi="Times New Roman" w:eastAsia="仿宋_GB2312" w:cs="Times New Roman"/>
          <w:color w:val="000000"/>
          <w:spacing w:val="0"/>
          <w:w w:val="100"/>
          <w:kern w:val="2"/>
          <w:sz w:val="32"/>
          <w:szCs w:val="32"/>
          <w:u w:val="none"/>
          <w:vertAlign w:val="baseline"/>
          <w:lang w:val="en-US" w:eastAsia="zh-CN"/>
        </w:rPr>
        <w:t>滁州南谯</w:t>
      </w:r>
      <w:r>
        <w:rPr>
          <w:rFonts w:hint="default" w:ascii="Times New Roman" w:hAnsi="Times New Roman" w:eastAsia="仿宋_GB2312" w:cs="Times New Roman"/>
          <w:color w:val="000000"/>
          <w:spacing w:val="0"/>
          <w:w w:val="100"/>
          <w:kern w:val="2"/>
          <w:sz w:val="32"/>
          <w:szCs w:val="32"/>
          <w:u w:val="none"/>
          <w:vertAlign w:val="baseline"/>
          <w:lang w:val="en-US" w:eastAsia="zh-CN"/>
        </w:rPr>
        <w:t>经济开发区。</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联系人:</w:t>
      </w:r>
      <w:r>
        <w:rPr>
          <w:rFonts w:hint="eastAsia" w:ascii="Times New Roman" w:hAnsi="Times New Roman" w:eastAsia="仿宋_GB2312" w:cs="Times New Roman"/>
          <w:color w:val="000000"/>
          <w:spacing w:val="0"/>
          <w:w w:val="100"/>
          <w:kern w:val="2"/>
          <w:sz w:val="32"/>
          <w:szCs w:val="32"/>
          <w:u w:val="none"/>
          <w:vertAlign w:val="baseline"/>
          <w:lang w:val="en-US" w:eastAsia="zh-CN"/>
        </w:rPr>
        <w:t>刘研</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default" w:ascii="Times New Roman" w:hAnsi="Times New Roman" w:eastAsia="仿宋_GB2312" w:cs="Times New Roman"/>
          <w:color w:val="000000"/>
          <w:spacing w:val="0"/>
          <w:w w:val="100"/>
          <w:kern w:val="2"/>
          <w:sz w:val="32"/>
          <w:szCs w:val="32"/>
          <w:u w:val="none"/>
          <w:vertAlign w:val="baseline"/>
          <w:lang w:val="en-US" w:eastAsia="zh-CN"/>
        </w:rPr>
        <w:t>联系电话:</w:t>
      </w:r>
      <w:r>
        <w:rPr>
          <w:rFonts w:hint="eastAsia" w:ascii="Times New Roman" w:hAnsi="Times New Roman" w:eastAsia="仿宋_GB2312" w:cs="Times New Roman"/>
          <w:color w:val="000000"/>
          <w:spacing w:val="0"/>
          <w:w w:val="100"/>
          <w:kern w:val="2"/>
          <w:sz w:val="32"/>
          <w:szCs w:val="32"/>
          <w:u w:val="none"/>
          <w:vertAlign w:val="baseline"/>
          <w:lang w:val="en-US" w:eastAsia="zh-CN"/>
        </w:rPr>
        <w:t>0550-2180567</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right"/>
        <w:outlineLvl w:val="9"/>
        <w:rPr>
          <w:rFonts w:hint="eastAsia" w:ascii="Times New Roman" w:hAnsi="Times New Roman" w:eastAsia="仿宋_GB2312" w:cs="Times New Roman"/>
          <w:color w:val="000000"/>
          <w:spacing w:val="0"/>
          <w:w w:val="100"/>
          <w:kern w:val="2"/>
          <w:sz w:val="32"/>
          <w:szCs w:val="32"/>
          <w:u w:val="none"/>
          <w:vertAlign w:val="baseline"/>
          <w:lang w:val="en-US" w:eastAsia="zh-CN"/>
        </w:rPr>
      </w:pP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right"/>
        <w:outlineLvl w:val="9"/>
        <w:rPr>
          <w:rFonts w:hint="eastAsia" w:ascii="Times New Roman" w:hAnsi="Times New Roman" w:eastAsia="仿宋_GB2312" w:cs="Times New Roman"/>
          <w:color w:val="000000"/>
          <w:spacing w:val="0"/>
          <w:w w:val="100"/>
          <w:kern w:val="2"/>
          <w:sz w:val="32"/>
          <w:szCs w:val="32"/>
          <w:u w:val="none"/>
          <w:vertAlign w:val="baseline"/>
          <w:lang w:val="en-US" w:eastAsia="zh-CN"/>
        </w:rPr>
      </w:pP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60" w:lineRule="exact"/>
        <w:ind w:left="0" w:right="0" w:firstLine="640" w:firstLineChars="200"/>
        <w:jc w:val="right"/>
        <w:outlineLvl w:val="9"/>
        <w:rPr>
          <w:rFonts w:hint="default" w:ascii="Times New Roman" w:hAnsi="Times New Roman" w:eastAsia="仿宋_GB2312" w:cs="Times New Roman"/>
          <w:color w:val="000000"/>
          <w:spacing w:val="0"/>
          <w:w w:val="100"/>
          <w:kern w:val="2"/>
          <w:sz w:val="32"/>
          <w:szCs w:val="32"/>
          <w:u w:val="none"/>
          <w:vertAlign w:val="baseline"/>
          <w:lang w:val="en-US" w:eastAsia="zh-CN"/>
        </w:rPr>
      </w:pPr>
      <w:r>
        <w:rPr>
          <w:rFonts w:hint="eastAsia" w:ascii="Times New Roman" w:hAnsi="Times New Roman" w:eastAsia="仿宋_GB2312" w:cs="Times New Roman"/>
          <w:color w:val="000000"/>
          <w:spacing w:val="0"/>
          <w:w w:val="100"/>
          <w:kern w:val="2"/>
          <w:sz w:val="32"/>
          <w:szCs w:val="32"/>
          <w:u w:val="none"/>
          <w:vertAlign w:val="baseline"/>
          <w:lang w:val="en-US" w:eastAsia="zh-CN"/>
        </w:rPr>
        <w:t>2023年</w:t>
      </w:r>
      <w:r>
        <w:rPr>
          <w:rFonts w:hint="eastAsia" w:eastAsia="仿宋_GB2312" w:cs="Times New Roman"/>
          <w:color w:val="000000"/>
          <w:spacing w:val="0"/>
          <w:w w:val="100"/>
          <w:kern w:val="2"/>
          <w:sz w:val="32"/>
          <w:szCs w:val="32"/>
          <w:u w:val="none"/>
          <w:vertAlign w:val="baseline"/>
          <w:lang w:val="en-US" w:eastAsia="zh-CN"/>
        </w:rPr>
        <w:t>5</w:t>
      </w:r>
      <w:r>
        <w:rPr>
          <w:rFonts w:hint="eastAsia" w:ascii="Times New Roman" w:hAnsi="Times New Roman" w:eastAsia="仿宋_GB2312" w:cs="Times New Roman"/>
          <w:color w:val="000000"/>
          <w:spacing w:val="0"/>
          <w:w w:val="100"/>
          <w:kern w:val="2"/>
          <w:sz w:val="32"/>
          <w:szCs w:val="32"/>
          <w:u w:val="none"/>
          <w:vertAlign w:val="baseline"/>
          <w:lang w:val="en-US" w:eastAsia="zh-CN"/>
        </w:rPr>
        <w:t>月</w:t>
      </w:r>
      <w:r>
        <w:rPr>
          <w:rFonts w:hint="eastAsia" w:eastAsia="仿宋_GB2312" w:cs="Times New Roman"/>
          <w:color w:val="000000"/>
          <w:spacing w:val="0"/>
          <w:w w:val="100"/>
          <w:kern w:val="2"/>
          <w:sz w:val="32"/>
          <w:szCs w:val="32"/>
          <w:u w:val="none"/>
          <w:vertAlign w:val="baseline"/>
          <w:lang w:val="en-US" w:eastAsia="zh-CN"/>
        </w:rPr>
        <w:t>3</w:t>
      </w:r>
      <w:r>
        <w:rPr>
          <w:rFonts w:hint="eastAsia" w:ascii="Times New Roman" w:hAnsi="Times New Roman" w:eastAsia="仿宋_GB2312" w:cs="Times New Roman"/>
          <w:color w:val="000000"/>
          <w:spacing w:val="0"/>
          <w:w w:val="100"/>
          <w:kern w:val="2"/>
          <w:sz w:val="32"/>
          <w:szCs w:val="32"/>
          <w:u w:val="none"/>
          <w:vertAlign w:val="baseline"/>
          <w:lang w:val="en-US" w:eastAsia="zh-CN"/>
        </w:rPr>
        <w:t>日</w:t>
      </w:r>
    </w:p>
    <w:sectPr>
      <w:headerReference r:id="rId5" w:type="default"/>
      <w:footerReference r:id="rId6" w:type="default"/>
      <w:pgSz w:w="11900" w:h="16840"/>
      <w:pgMar w:top="1440" w:right="1803" w:bottom="1723" w:left="1800" w:header="851" w:footer="992"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PingFang SC Regular">
    <w:altName w:val="Segoe Print"/>
    <w:panose1 w:val="00000000000000000000"/>
    <w:charset w:val="00"/>
    <w:family w:val="roman"/>
    <w:pitch w:val="default"/>
    <w:sig w:usb0="00000000" w:usb1="00000000" w:usb2="00000000" w:usb3="00000000" w:csb0="0000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1"/>
  <w:displayVerticalDrawingGridEvery w:val="1"/>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N2MwNTdlMmEyNDFjMDBlNmZiNTRmNzNiZDk4MTM3ZDYifQ=="/>
  </w:docVars>
  <w:rsids>
    <w:rsidRoot w:val="00000000"/>
    <w:rsid w:val="05740424"/>
    <w:rsid w:val="0AD35BED"/>
    <w:rsid w:val="0D782A7C"/>
    <w:rsid w:val="122D2087"/>
    <w:rsid w:val="133E6515"/>
    <w:rsid w:val="16092E0B"/>
    <w:rsid w:val="1D156539"/>
    <w:rsid w:val="24C767DD"/>
    <w:rsid w:val="2CE51A84"/>
    <w:rsid w:val="30CE6E32"/>
    <w:rsid w:val="3542559A"/>
    <w:rsid w:val="35B11197"/>
    <w:rsid w:val="3EE80F60"/>
    <w:rsid w:val="42543288"/>
    <w:rsid w:val="42E87780"/>
    <w:rsid w:val="45216F7A"/>
    <w:rsid w:val="464B1EDC"/>
    <w:rsid w:val="4A407385"/>
    <w:rsid w:val="4CFB27A6"/>
    <w:rsid w:val="4D292E6F"/>
    <w:rsid w:val="544B7B6F"/>
    <w:rsid w:val="58297421"/>
    <w:rsid w:val="5FB32A6C"/>
    <w:rsid w:val="64C23116"/>
    <w:rsid w:val="66F65820"/>
    <w:rsid w:val="709F0797"/>
    <w:rsid w:val="72340D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1"/>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sz w:val="24"/>
      <w:szCs w:val="24"/>
      <w:u w:val="single"/>
      <w:vertAlign w:val="baseline"/>
      <w:lang w:val="en-US" w:eastAsia="en-US"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eastAsia="仿宋"/>
    </w:rPr>
  </w:style>
  <w:style w:type="paragraph" w:styleId="4">
    <w:name w:val="Body Text Indent"/>
    <w:basedOn w:val="1"/>
    <w:qFormat/>
    <w:uiPriority w:val="0"/>
    <w:pPr>
      <w:spacing w:beforeAutospacing="0" w:after="120" w:afterAutospacing="0"/>
      <w:ind w:left="420" w:leftChars="200"/>
    </w:pPr>
  </w:style>
  <w:style w:type="paragraph" w:styleId="5">
    <w:name w:val="Body Text Indent 2"/>
    <w:basedOn w:val="1"/>
    <w:qFormat/>
    <w:uiPriority w:val="0"/>
    <w:pPr>
      <w:spacing w:beforeAutospacing="0" w:afterAutospacing="0" w:line="590" w:lineRule="exact"/>
      <w:ind w:firstLine="880" w:firstLineChars="200"/>
    </w:pPr>
    <w:rPr>
      <w:rFonts w:eastAsia="方正仿宋_GBK"/>
      <w:sz w:val="32"/>
      <w:szCs w:val="32"/>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4"/>
    <w:qFormat/>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qFormat/>
    <w:uiPriority w:val="0"/>
    <w:rPr>
      <w:u w:val="single"/>
    </w:rPr>
  </w:style>
  <w:style w:type="table" w:customStyle="1" w:styleId="13">
    <w:name w:val="Table Normal"/>
    <w:qFormat/>
    <w:uiPriority w:val="0"/>
  </w:style>
  <w:style w:type="paragraph" w:customStyle="1" w:styleId="14">
    <w:name w:val="页眉与页脚"/>
    <w:qFormat/>
    <w:uiPriority w:val="0"/>
    <w:pPr>
      <w:keepNext w:val="0"/>
      <w:keepLines w:val="0"/>
      <w:pageBreakBefore w:val="0"/>
      <w:framePr w:wrap="auto" w:vAnchor="margin" w:hAnchor="text" w:y="1"/>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PingFang SC Regular" w:hAnsi="PingFang SC Regular" w:eastAsia="Arial Unicode MS" w:cs="Arial Unicode MS"/>
      <w:color w:val="000000"/>
      <w:spacing w:val="0"/>
      <w:w w:val="100"/>
      <w:kern w:val="0"/>
      <w:sz w:val="24"/>
      <w:szCs w:val="24"/>
      <w:u w:val="single"/>
      <w:shd w:val="clear" w:color="auto" w:fill="auto"/>
      <w:vertAlign w:val="baseline"/>
    </w:rPr>
  </w:style>
  <w:style w:type="paragraph" w:customStyle="1" w:styleId="15">
    <w:name w:val="正文 A"/>
    <w:qFormat/>
    <w:uiPriority w:val="0"/>
    <w:pPr>
      <w:keepNext w:val="0"/>
      <w:keepLines w:val="0"/>
      <w:pageBreakBefore w:val="0"/>
      <w:framePr w:wrap="auto" w:vAnchor="margin" w:hAnchor="text" w:y="1"/>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sz w:val="21"/>
      <w:szCs w:val="21"/>
      <w:u w:val="single"/>
      <w:shd w:val="clear" w:color="auto" w:fill="auto"/>
      <w:vertAlign w:val="baseline"/>
      <w:lang w:val="en-US"/>
    </w:rPr>
  </w:style>
  <w:style w:type="paragraph" w:styleId="16">
    <w:name w:val="List Paragraph"/>
    <w:qFormat/>
    <w:uiPriority w:val="0"/>
    <w:pPr>
      <w:keepNext w:val="0"/>
      <w:keepLines w:val="0"/>
      <w:pageBreakBefore w:val="0"/>
      <w:framePr w:wrap="auto" w:vAnchor="margin" w:hAnchor="text" w:y="1"/>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420"/>
      <w:jc w:val="both"/>
      <w:outlineLvl w:val="9"/>
    </w:pPr>
    <w:rPr>
      <w:rFonts w:hint="eastAsia" w:ascii="Arial Unicode MS" w:hAnsi="Arial Unicode MS" w:eastAsia="Arial Unicode MS" w:cs="Arial Unicode MS"/>
      <w:color w:val="000000"/>
      <w:spacing w:val="0"/>
      <w:w w:val="100"/>
      <w:kern w:val="2"/>
      <w:sz w:val="21"/>
      <w:szCs w:val="21"/>
      <w:u w:val="single"/>
      <w:shd w:val="clear" w:color="auto" w:fill="auto"/>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29999"/>
                <a:shade val="100000"/>
                <a:tint val="100000"/>
              </a:schemeClr>
            </a:gs>
            <a:gs pos="100000">
              <a:schemeClr val="phClr">
                <a:satMod val="350000"/>
                <a:shade val="100000"/>
                <a:tint val="50000"/>
              </a:schemeClr>
            </a:gs>
          </a:gsLst>
          <a:lin ang="16200000" scaled="0"/>
        </a:gradFill>
      </a:fillStyleLst>
      <a:lnStyleLst>
        <a:ln w="9525" cap="flat" cmpd="sng" algn="ctr">
          <a:solidFill>
            <a:schemeClr val="phClr">
              <a:satMod val="104999"/>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1727</Words>
  <Characters>1757</Characters>
  <Lines>0</Lines>
  <Paragraphs>0</Paragraphs>
  <TotalTime>4</TotalTime>
  <ScaleCrop>false</ScaleCrop>
  <LinksUpToDate>false</LinksUpToDate>
  <CharactersWithSpaces>1757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2023-03-18T08:03:00Z</dcterms:created>
  <dc:creator>Administrator</dc:creator>
  <cp:lastModifiedBy>沙漠里的鱼～</cp:lastModifiedBy>
  <dcterms:modified xsi:type="dcterms:W3CDTF">2023-05-19T07:35:49Z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FD7F8FE000A3455781C03E94BD070FE0_13</vt:lpwstr>
  </property>
</Properties>
</file>