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/>
        <w:textAlignment w:val="baseline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pStyle w:val="5"/>
        <w:keepNext w:val="0"/>
        <w:keepLines w:val="0"/>
        <w:pageBreakBefore w:val="0"/>
        <w:widowControl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leftChars="0" w:right="0" w:firstLine="0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100" w:line="560" w:lineRule="exact"/>
        <w:ind w:left="0" w:leftChars="0" w:right="0" w:firstLine="883" w:firstLineChars="200"/>
        <w:jc w:val="both"/>
        <w:textAlignment w:val="baseline"/>
        <w:outlineLvl w:val="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2023年职业卫生放射卫生随机监督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检查内容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outlineLvl w:val="0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(一) 用人单位职业卫生国家随机监督抽查。</w:t>
      </w: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主要检查 用人单位的职业病防治管理组织和措施建立情况，职业卫生 培训情况，建设项目职业病防护设施“三同时”开展情况， 职业病危害项目申报情况，工作场所职业病危害因素日常监 测和定期检测、评价开展情况，职业病危害告知和警示标识 设置情况，职业病防护设施、应急救援设施和个人使用的职 业病防护用品配备、使用、管理情况，劳动者职业健康监护 情况，职业病病人、疑</w:t>
      </w:r>
      <w:bookmarkStart w:id="0" w:name="_GoBack"/>
      <w:bookmarkEnd w:id="0"/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似职业病病人处置情况。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outlineLvl w:val="0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(二) 职业卫生技术服务机构国家随机监督抽查。</w:t>
      </w: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主要 检查职业卫生技术服务机构依照法律、法规和标准规范开展 职业卫生技术服务活动情况，职业卫生专业技术人员管理情 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outlineLvl w:val="0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(三) 放射卫生技术服务机构国家随机监督抽查。</w:t>
      </w: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主要 检查放射技术服务机构出具的报告是否符合相关要求，技术 人员是否满足工作要求，仪器设备场所是否满足工作要求， 质量控制、程序是否符合相关要求，是否出具虚假证明文件，档案管理是否符合相关要求，管理制度是否符合相关要求，劳动者保护是否符合相关要求。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outlineLvl w:val="0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(四) 放射诊疗机构国家随机监督抽查。</w:t>
      </w: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检查放射诊疗 机构建设项目管理情况，放射诊疗场所管理及其防护措施情况，放射诊疗设备管理情况，放射工作人员管理情况，开展 放射诊疗人员条件管理情况，对患者、受检者及其他非放射 工作人员的保护情况，放射事件预防处置情况，职业病人管 理情况，档案管理与体系建设情况，核医学诊疗管理情况， 放射性同位素管理情况；放射治疗管理情况等。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baseline"/>
        <w:outlineLvl w:val="0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snapToGrid/>
          <w:kern w:val="2"/>
          <w:sz w:val="32"/>
          <w:szCs w:val="32"/>
          <w:lang w:val="en-US" w:eastAsia="zh-CN" w:bidi="ar-SA"/>
        </w:rPr>
        <w:t>(五) 职业健康检查、职业病诊断机构国家随机监督抽 查。</w:t>
      </w:r>
      <w:r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  <w:t>检查职业病诊断机构、职业健康检查机构出具的报告是 否符合相关要求，仪器设备场所是否满足工作要求，质量控 制、程序是否符合相关要求，是否出具虚假证明文件，档案 管理是否符合相关要求，管理制度是否符合相关要求，劳动 者保护是否符合相关要求，职业健康检查结果、职业禁忌、 疑似职业病、职业病的告知、通知、报告是否符合相关要求 等。</w:t>
      </w:r>
    </w:p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779" w:right="1351" w:bottom="1327" w:left="1012" w:header="0" w:footer="1189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DY1OTM4MDdmMDM0YTc5N2I2MGY1ZTQwNDFjNTk2YjUifQ=="/>
  </w:docVars>
  <w:rsids>
    <w:rsidRoot w:val="00000000"/>
    <w:rsid w:val="121C55AC"/>
    <w:rsid w:val="15C74A42"/>
    <w:rsid w:val="187E26F1"/>
    <w:rsid w:val="29033160"/>
    <w:rsid w:val="29EC1470"/>
    <w:rsid w:val="3BFFA287"/>
    <w:rsid w:val="3E612F34"/>
    <w:rsid w:val="55FE78A2"/>
    <w:rsid w:val="573A4056"/>
    <w:rsid w:val="59F12EC0"/>
    <w:rsid w:val="5B0C8592"/>
    <w:rsid w:val="6A5D6FB3"/>
    <w:rsid w:val="774DFD4B"/>
    <w:rsid w:val="7FF721A1"/>
    <w:rsid w:val="FDBFC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4486</Words>
  <Characters>4689</Characters>
  <TotalTime>6</TotalTime>
  <ScaleCrop>false</ScaleCrop>
  <LinksUpToDate>false</LinksUpToDate>
  <CharactersWithSpaces>4997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2023-03-30T17:39:00Z</dcterms:created>
  <dc:creator>wjw</dc:creator>
  <cp:lastModifiedBy>南谯卫健委</cp:lastModifiedBy>
  <dcterms:modified xsi:type="dcterms:W3CDTF">2023-12-14T06:37:06Z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2023-04-17T15:54:06Z</vt:filetime>
  </property>
  <property fmtid="{D5CDD505-2E9C-101B-9397-08002B2CF9AE}" pid="4" name="KSOProductBuildVer">
    <vt:lpwstr>2052-12.1.0.16120</vt:lpwstr>
  </property>
  <property fmtid="{D5CDD505-2E9C-101B-9397-08002B2CF9AE}" pid="5" name="ICV">
    <vt:lpwstr>327563FE4C314E20B8B80B5AEACF8731_13</vt:lpwstr>
  </property>
</Properties>
</file>