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滁州市南谯区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城市管理行政执法局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信息公开工作年度报告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由滁州市南谯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城市管理行政执法局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年1月1日起至202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年12月31日止。本报告以网上公开的形式进行公布。如对本报告有任何疑问，请与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滁州市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南谯区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城市管理行政执法局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联系（地址：南谯区吾悦广场S12号楼阳明南路与玉桥东路交叉口西南侧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话: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0550-2175107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，邮箱：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instrText xml:space="preserve"> HYPERLINK "https://www.chuzhou.gov.cn/public/content/mailto:nqfjbgs@163.com" </w:instrTex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nqfjbgs@163.com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主动公开。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南谯区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城市管理行政执法局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以习近平新时代中国特色社会主义思想和党的二十大精神为指导，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严格按照区委、区政府政务工作部署和要求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，遵照《条例》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坚持“公开是常态，不公开是例外”原则，围绕城市管理中心工作和市民群众关切的重点问题，压实公开责任，加大公开力度，增强公开实效，助力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南谯区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城市管理工作再上新台阶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年，我局通过政府信息公开网主动公开信息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383条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依申请公开。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/>
          <w:sz w:val="32"/>
        </w:rPr>
        <w:t>及时更新政府信息公开指南，进一步明确工作要求和办理流程，有效推进依申请公开工作。针对提请的政府信息公开申请表，及时开展审核确认，严格按照依申请公开答复规范流程，办理依申请公开事项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年，我局收到依申请公开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件，办结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件。其中，信息不存在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件，非本部门掌握1件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，全部按要求予以答复,按时回复率100%。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政府信息管理。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仿宋_GB2312" w:hAnsi="仿宋_GB2312" w:eastAsia="仿宋_GB2312"/>
          <w:sz w:val="32"/>
        </w:rPr>
        <w:t>根据人事工作变动情况，及时调整政府信息公开工作领导小组</w:t>
      </w:r>
      <w:r>
        <w:rPr>
          <w:rFonts w:hint="eastAsia" w:ascii="仿宋_GB2312" w:hAnsi="仿宋_GB2312" w:eastAsia="仿宋_GB2312"/>
          <w:sz w:val="32"/>
          <w:lang w:val="en-US" w:eastAsia="zh-CN"/>
        </w:rPr>
        <w:t>和具体工作人员</w:t>
      </w:r>
      <w:r>
        <w:rPr>
          <w:rFonts w:ascii="仿宋_GB2312" w:hAnsi="仿宋_GB2312" w:eastAsia="仿宋_GB2312"/>
          <w:sz w:val="32"/>
        </w:rPr>
        <w:t>，由局办公室牵头负责政府信息公开工作的组织实施，建立健全体制机制，规范公开流程，严格审核把关发布内容，坚决杜绝信息不实、品质不良信息发布，扎实推进政府信息公开的各项工作。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政府信息公开平台建设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区委、区政府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工作安排，加强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局政务公开建设，丰富信息资源，强化服务功能，常态化更新维护我局政府信息公开平台,主动公开各类政务信息，不断充实完善政府信息公开栏目和内容。及时回应公众关切，加大信息推送频度，采用文字、图片、等多种形式开展生活垃圾分类、餐厨废弃物管理等政策解读，进一步提升政策知晓率，推动各项政策落细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监督保障。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强化政务公开工作组织领导,进一步深化政务公开工作机制。明确政务公开责任，分解落实年度任务，做好日常运维监管，建立长效机制。对测评反馈问题逐项梳理整改，及时补缺补差，有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效保证政府信息更新速率和数量，确保信息公开工作落实到位。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制定严格政务信息公开监督制度，在平时的信息公开工作中严格落实各项制度，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2023年度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没有一起责任追究事件。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本年制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ascii="仿宋_GB2312" w:hAnsi="仿宋_GB2312" w:eastAsia="仿宋_GB2312"/>
          <w:sz w:val="32"/>
        </w:rPr>
        <w:t>年，</w:t>
      </w:r>
      <w:r>
        <w:rPr>
          <w:rFonts w:hint="eastAsia" w:ascii="仿宋_GB2312" w:hAnsi="仿宋_GB2312" w:eastAsia="仿宋_GB2312"/>
          <w:sz w:val="32"/>
          <w:lang w:val="en-US" w:eastAsia="zh-CN"/>
        </w:rPr>
        <w:t>南谯区城市管理行政执法局</w:t>
      </w:r>
      <w:r>
        <w:rPr>
          <w:rFonts w:ascii="仿宋_GB2312" w:hAnsi="仿宋_GB2312" w:eastAsia="仿宋_GB2312"/>
          <w:sz w:val="32"/>
        </w:rPr>
        <w:t>信息公开工作总体情况良好，但也存在一些不足，主要表现在：一是</w:t>
      </w:r>
      <w:r>
        <w:rPr>
          <w:rFonts w:hint="eastAsia" w:ascii="仿宋_GB2312" w:hAnsi="仿宋_GB2312" w:eastAsia="仿宋_GB2312"/>
          <w:sz w:val="32"/>
        </w:rPr>
        <w:t>主动回应意识不强。</w:t>
      </w:r>
      <w:r>
        <w:rPr>
          <w:rFonts w:hint="eastAsia" w:ascii="仿宋_GB2312" w:hAnsi="仿宋_GB2312" w:eastAsia="仿宋_GB2312"/>
          <w:sz w:val="32"/>
          <w:lang w:val="en-US" w:eastAsia="zh-CN"/>
        </w:rPr>
        <w:t>二</w:t>
      </w:r>
      <w:r>
        <w:rPr>
          <w:rFonts w:ascii="仿宋_GB2312" w:hAnsi="仿宋_GB2312" w:eastAsia="仿宋_GB2312"/>
          <w:sz w:val="32"/>
        </w:rPr>
        <w:t>是政策解读的</w:t>
      </w:r>
      <w:r>
        <w:rPr>
          <w:rFonts w:hint="eastAsia" w:ascii="仿宋_GB2312" w:hAnsi="仿宋_GB2312" w:eastAsia="仿宋_GB2312"/>
          <w:sz w:val="32"/>
        </w:rPr>
        <w:t>形式单一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ascii="仿宋_GB2312" w:hAnsi="仿宋_GB2312" w:eastAsia="仿宋_GB2312"/>
          <w:sz w:val="32"/>
        </w:rPr>
        <w:t>多样性还有待进一步丰富。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4</w:t>
      </w:r>
      <w:r>
        <w:rPr>
          <w:rFonts w:ascii="仿宋_GB2312" w:hAnsi="仿宋_GB2312" w:eastAsia="仿宋_GB2312"/>
          <w:sz w:val="32"/>
        </w:rPr>
        <w:t>年，</w:t>
      </w:r>
      <w:r>
        <w:rPr>
          <w:rFonts w:hint="eastAsia" w:ascii="仿宋_GB2312" w:hAnsi="仿宋_GB2312" w:eastAsia="仿宋_GB2312"/>
          <w:sz w:val="32"/>
          <w:lang w:val="en-US" w:eastAsia="zh-CN"/>
        </w:rPr>
        <w:t>南谯区城市管理行政执法局</w:t>
      </w:r>
      <w:r>
        <w:rPr>
          <w:rFonts w:ascii="仿宋_GB2312" w:hAnsi="仿宋_GB2312" w:eastAsia="仿宋_GB2312"/>
          <w:sz w:val="32"/>
        </w:rPr>
        <w:t>将进一步加大政府信息公开工作力度，一是</w:t>
      </w:r>
      <w:r>
        <w:rPr>
          <w:rFonts w:hint="eastAsia" w:ascii="仿宋_GB2312" w:hAnsi="仿宋_GB2312" w:eastAsia="仿宋_GB2312"/>
          <w:sz w:val="32"/>
        </w:rPr>
        <w:t>及时回应公众关切,充分利用微博、微信等新媒体平台回应群众新期待、新关注,不断提升政务公开的针对性和实效性。</w:t>
      </w:r>
      <w:r>
        <w:rPr>
          <w:rFonts w:hint="eastAsia" w:ascii="仿宋_GB2312" w:hAnsi="仿宋_GB2312" w:eastAsia="仿宋_GB2312"/>
          <w:sz w:val="32"/>
          <w:lang w:val="en-US" w:eastAsia="zh-CN"/>
        </w:rPr>
        <w:t>二</w:t>
      </w:r>
      <w:r>
        <w:rPr>
          <w:rFonts w:ascii="仿宋_GB2312" w:hAnsi="仿宋_GB2312" w:eastAsia="仿宋_GB2312"/>
          <w:sz w:val="32"/>
        </w:rPr>
        <w:t>是加大政策解读力度，对城市管理领域的地方性标准、政策性文件及时开展多种形式解读，回应群众关切。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B46C47"/>
    <w:multiLevelType w:val="singleLevel"/>
    <w:tmpl w:val="F9B46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zUxMTA5NzEzMGI2MmJmZjBlYTFhMzg1OGZmMTAifQ=="/>
  </w:docVars>
  <w:rsids>
    <w:rsidRoot w:val="00000000"/>
    <w:rsid w:val="018E62F1"/>
    <w:rsid w:val="0B3B1457"/>
    <w:rsid w:val="0B6C2785"/>
    <w:rsid w:val="109B7BB5"/>
    <w:rsid w:val="12AA767B"/>
    <w:rsid w:val="14F97E15"/>
    <w:rsid w:val="152658C0"/>
    <w:rsid w:val="15914ABF"/>
    <w:rsid w:val="15E45EA7"/>
    <w:rsid w:val="1CBD2E96"/>
    <w:rsid w:val="2B3D1D31"/>
    <w:rsid w:val="2D406C2C"/>
    <w:rsid w:val="2DF052EB"/>
    <w:rsid w:val="3029128E"/>
    <w:rsid w:val="36A67EC4"/>
    <w:rsid w:val="3A184B1B"/>
    <w:rsid w:val="3B7365D3"/>
    <w:rsid w:val="3F796FCF"/>
    <w:rsid w:val="4235657F"/>
    <w:rsid w:val="46440A2A"/>
    <w:rsid w:val="46537D6F"/>
    <w:rsid w:val="497940D4"/>
    <w:rsid w:val="4A2644D8"/>
    <w:rsid w:val="4B7C1266"/>
    <w:rsid w:val="58605528"/>
    <w:rsid w:val="5F8518ED"/>
    <w:rsid w:val="61964309"/>
    <w:rsid w:val="633D060E"/>
    <w:rsid w:val="6B992C20"/>
    <w:rsid w:val="6E6A4A8D"/>
    <w:rsid w:val="6FCF065F"/>
    <w:rsid w:val="70726075"/>
    <w:rsid w:val="73ED58BF"/>
    <w:rsid w:val="78AE5CD4"/>
    <w:rsid w:val="78E02CB4"/>
    <w:rsid w:val="7A6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  <w:iCs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0000FF"/>
      <w:u w:val="singl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color w:val="D20000"/>
      <w:sz w:val="21"/>
      <w:szCs w:val="21"/>
      <w:u w:val="none"/>
    </w:rPr>
  </w:style>
  <w:style w:type="character" w:styleId="12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4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 w:cs="Times New Roman"/>
      <w:color w:val="000000"/>
      <w:sz w:val="31"/>
      <w:szCs w:val="20"/>
    </w:rPr>
  </w:style>
  <w:style w:type="character" w:customStyle="1" w:styleId="15">
    <w:name w:val="tmpztreemove_arrow"/>
    <w:basedOn w:val="4"/>
    <w:uiPriority w:val="0"/>
    <w:rPr>
      <w:bdr w:val="none" w:color="auto" w:sz="0" w:space="0"/>
    </w:rPr>
  </w:style>
  <w:style w:type="character" w:customStyle="1" w:styleId="16">
    <w:name w:val="split"/>
    <w:basedOn w:val="4"/>
    <w:uiPriority w:val="0"/>
    <w:rPr>
      <w:color w:val="C50001"/>
      <w:sz w:val="16"/>
      <w:szCs w:val="16"/>
      <w:bdr w:val="none" w:color="auto" w:sz="0" w:space="0"/>
    </w:rPr>
  </w:style>
  <w:style w:type="character" w:customStyle="1" w:styleId="17">
    <w:name w:val="button"/>
    <w:basedOn w:val="4"/>
    <w:uiPriority w:val="0"/>
    <w:rPr>
      <w:bdr w:val="none" w:color="auto" w:sz="0" w:space="0"/>
    </w:rPr>
  </w:style>
  <w:style w:type="character" w:customStyle="1" w:styleId="18">
    <w:name w:val="txt12"/>
    <w:basedOn w:val="4"/>
    <w:uiPriority w:val="0"/>
    <w:rPr>
      <w:color w:val="C0C0C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1255</Words>
  <Characters>1304</Characters>
  <Lines>0</Lines>
  <Paragraphs>0</Paragraphs>
  <TotalTime>9</TotalTime>
  <ScaleCrop>false</ScaleCrop>
  <LinksUpToDate>false</LinksUpToDate>
  <CharactersWithSpaces>1304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Administrator</cp:lastModifiedBy>
  <dcterms:modified xsi:type="dcterms:W3CDTF">2024-01-19T07:18:25Z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80DD05B0A716456A8264DE5C99E28633</vt:lpwstr>
  </property>
</Properties>
</file>