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申报材料清单</w:t>
      </w:r>
    </w:p>
    <w:p>
      <w:pPr>
        <w:keepNext w:val="0"/>
        <w:keepLines w:val="0"/>
        <w:pageBreakBefore w:val="0"/>
        <w:widowControl/>
        <w:kinsoku/>
        <w:wordWrap/>
        <w:overflowPunct/>
        <w:topLinePunct w:val="0"/>
        <w:autoSpaceDE/>
        <w:autoSpaceDN/>
        <w:bidi w:val="0"/>
        <w:adjustRightInd/>
        <w:snapToGrid/>
        <w:spacing w:line="579" w:lineRule="exact"/>
        <w:textAlignment w:val="auto"/>
        <w:rPr>
          <w:rFonts w:ascii="Times New Roman" w:hAnsi="Times New Roman" w:cs="Arial"/>
          <w:b/>
          <w:kern w:val="0"/>
          <w:sz w:val="44"/>
          <w:szCs w:val="44"/>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《高新技术企业认定申请书》（国网在线打印并签名、加盖企业公章）。</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2</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《证明事项告知承诺书》（国网在线打印并签名、加盖企业公章，已签订企业无需提供营业执照等企业注册登记证件和专利证书等企业知识产权证件）。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3</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证明企业依法成立的《营业执照》等相关注册登记证件的复印件。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4</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见附件2）、研究开发组织管理水平（总体情况与四项指标符合情况的具体说明）等相关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5</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企业高新技术产品（服务）的关键技术和技术指标的具体说明，相关的生产批文、认证认可和资质证书、产品质量检验报告等材料。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6</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企业职工和科技人员比例情况说明材料，包括在职、兼职和临时聘用人员人数、人员学历结构、科技人员名单及其工作岗位等。</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7</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经具有资质并符合本《工作指引》相关条件的中介机构出具的企业近三个会计年度研究开发费用、近一个会计年度高新技术产品（服务）收入专项审计或鉴证报告，并附研究开发活动说明材料。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8</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经具有资质的中介机构鉴证的企业近三个会计年度的财务会计报告（包括会计报表、会计报表附注和财务情况说明书）。</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9</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近三个会计年度企业所得税年度纳税申报表（包括基础信息表、主表及其相关附表）。</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10</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参与企业研发费用、高新技术产品（服务）收入专项审计或鉴证的中介机构提供的营业执照（复印件）、在岗注册会计师或税务师职业资格证书（复印件），全年职工社保名单并加盖人社部门公章，或者职工工资发放清单。上述证明材料由中介机构在省网上传，申报企业无需上传，但在纸质申报材料中须附上。</w:t>
      </w:r>
    </w:p>
    <w:p>
      <w:pPr>
        <w:rPr>
          <w:rFonts w:hint="default" w:ascii="Times New Roman" w:hAnsi="Times New Roman" w:eastAsia="仿宋_GB2312" w:cs="Times New Roman"/>
          <w:color w:val="auto"/>
          <w:kern w:val="0"/>
          <w:sz w:val="32"/>
          <w:szCs w:val="32"/>
          <w:lang w:val="en-US" w:eastAsia="zh-CN" w:bidi="ar-SA"/>
        </w:rPr>
      </w:pPr>
    </w:p>
    <w:p>
      <w:pPr>
        <w:rPr>
          <w:rFonts w:hint="eastAsia"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bidi="ar-SA"/>
        </w:rPr>
        <w:t>申报材料简本清单：</w:t>
      </w:r>
    </w:p>
    <w:p>
      <w:pPr>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高新技术企业申报表附企业相关信息（营收、利润）</w:t>
      </w:r>
    </w:p>
    <w:p>
      <w:pPr>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两个专项审计报告</w:t>
      </w:r>
    </w:p>
    <w:p>
      <w:pPr>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财务审计报告</w:t>
      </w:r>
    </w:p>
    <w:p>
      <w:pPr>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纳税申报表</w:t>
      </w:r>
    </w:p>
    <w:p>
      <w:pPr>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中介机构信息表、承诺书及注册会计师协会证明</w:t>
      </w:r>
    </w:p>
    <w:p>
      <w:pPr>
        <w:pageBreakBefore w:val="0"/>
        <w:shd w:val="clear" w:color="auto" w:fill="auto"/>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0"/>
          <w:sz w:val="32"/>
          <w:szCs w:val="32"/>
          <w:lang w:val="en-US" w:eastAsia="zh-CN" w:bidi="ar-SA"/>
        </w:rPr>
        <w:sectPr>
          <w:pgSz w:w="11906" w:h="16838"/>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7FFAEFF" w:usb1="F9DFFFFF" w:usb2="0000007F" w:usb3="00000000" w:csb0="203F01FF" w:csb1="D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jliOTcxOTcyZTg2MTBhZjcxZTQwOTcwNGM1YzkifQ=="/>
  </w:docVars>
  <w:rsids>
    <w:rsidRoot w:val="6A936E48"/>
    <w:rsid w:val="6A93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cs="Times New Roman"/>
      <w:kern w:val="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2024-02-28T00:59:00Z</dcterms:created>
  <dc:creator>筱雨da雨雷阵雨</dc:creator>
  <cp:lastModifiedBy>筱雨da雨雷阵雨</cp:lastModifiedBy>
  <dcterms:modified xsi:type="dcterms:W3CDTF">2024-02-28T00:59:34Z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670EB6DB2F9D4D718FC722A3B3BE65B3_11</vt:lpwstr>
  </property>
</Properties>
</file>